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656C" w:rsidRPr="006A6979" w:rsidRDefault="00E26A3B" w:rsidP="006A6979">
      <w:pPr>
        <w:pStyle w:val="ReportTitle"/>
      </w:pPr>
      <w:bookmarkStart w:id="0" w:name="ReportTitle"/>
      <w:r>
        <w:t>COVID-19 Risk Assessment</w:t>
      </w:r>
      <w:bookmarkEnd w:id="0"/>
    </w:p>
    <w:p w:rsidR="00AA656C" w:rsidRPr="006A6979" w:rsidRDefault="00AA656C" w:rsidP="006A6979">
      <w:pPr>
        <w:pStyle w:val="ClientName"/>
      </w:pPr>
      <w:bookmarkStart w:id="1" w:name="ClientName"/>
      <w:bookmarkEnd w:id="1"/>
    </w:p>
    <w:p w:rsidR="00AA656C" w:rsidRPr="006A6979" w:rsidRDefault="00AA656C" w:rsidP="006A6979">
      <w:pPr>
        <w:pStyle w:val="Date"/>
      </w:pPr>
      <w:bookmarkStart w:id="2" w:name="Date"/>
      <w:bookmarkEnd w:id="2"/>
    </w:p>
    <w:p w:rsidR="00406B9B" w:rsidRDefault="00406B9B" w:rsidP="00E26A3B"/>
    <w:p w:rsidR="00217284" w:rsidRDefault="00217284" w:rsidP="006A6979"/>
    <w:sdt>
      <w:sdtPr>
        <w:tag w:val="ProtectedSection"/>
        <w:id w:val="-1363044442"/>
        <w:lock w:val="sdtContentLocked"/>
        <w:placeholder>
          <w:docPart w:val="D4C75C36DBE64765965ABEEE08813B93"/>
        </w:placeholder>
        <w15:appearance w15:val="hidden"/>
      </w:sdtPr>
      <w:sdtEndPr/>
      <w:sdtContent>
        <w:p w:rsidR="00D6661C" w:rsidRPr="00217284" w:rsidRDefault="00217284" w:rsidP="006A6979">
          <w:pPr>
            <w:sectPr w:rsidR="00D6661C" w:rsidRPr="00217284" w:rsidSect="00E26A3B">
              <w:headerReference w:type="even" r:id="rId8"/>
              <w:headerReference w:type="default" r:id="rId9"/>
              <w:footerReference w:type="even" r:id="rId10"/>
              <w:footerReference w:type="default" r:id="rId11"/>
              <w:headerReference w:type="first" r:id="rId12"/>
              <w:footerReference w:type="first" r:id="rId13"/>
              <w:pgSz w:w="16838" w:h="11906" w:orient="landscape" w:code="9"/>
              <w:pgMar w:top="2835" w:right="2415" w:bottom="1134" w:left="1418" w:header="989" w:footer="369" w:gutter="0"/>
              <w:cols w:space="708"/>
              <w:titlePg/>
              <w:docGrid w:linePitch="360"/>
            </w:sectPr>
          </w:pPr>
          <w:r w:rsidRPr="00217284">
            <w:t xml:space="preserve"> </w:t>
          </w:r>
        </w:p>
      </w:sdtContent>
    </w:sdt>
    <w:sdt>
      <w:sdtPr>
        <w:rPr>
          <w:rFonts w:eastAsiaTheme="minorHAnsi" w:cstheme="minorBidi"/>
          <w:b w:val="0"/>
          <w:color w:val="auto"/>
          <w:sz w:val="20"/>
          <w:szCs w:val="20"/>
          <w:lang w:val="en-GB"/>
        </w:rPr>
        <w:id w:val="487142845"/>
        <w:docPartObj>
          <w:docPartGallery w:val="Table of Contents"/>
          <w:docPartUnique/>
        </w:docPartObj>
      </w:sdtPr>
      <w:sdtEndPr>
        <w:rPr>
          <w:rFonts w:cs="Arial"/>
          <w:noProof/>
          <w:color w:val="002C77" w:themeColor="text1"/>
          <w:sz w:val="22"/>
          <w:szCs w:val="22"/>
          <w:lang w:val="en-AU"/>
        </w:rPr>
      </w:sdtEndPr>
      <w:sdtContent>
        <w:bookmarkStart w:id="6" w:name="MMC_Contents" w:displacedByCustomXml="prev"/>
        <w:p w:rsidR="004E0A92" w:rsidRPr="003967FE" w:rsidRDefault="00E26A3B" w:rsidP="009E5C1A">
          <w:pPr>
            <w:pStyle w:val="TOCHeading"/>
          </w:pPr>
          <w:r>
            <w:t>Contents</w:t>
          </w:r>
          <w:bookmarkEnd w:id="6"/>
          <w:r w:rsidR="00AF71D4" w:rsidRPr="003967FE">
            <w:t xml:space="preserve"> </w:t>
          </w:r>
          <w:bookmarkStart w:id="7" w:name="TOC_Here"/>
          <w:bookmarkEnd w:id="7"/>
        </w:p>
        <w:p w:rsidR="00565C9C" w:rsidRDefault="00E26A3B">
          <w:pPr>
            <w:pStyle w:val="TOC2"/>
            <w:rPr>
              <w:rFonts w:asciiTheme="minorHAnsi" w:eastAsiaTheme="minorEastAsia" w:hAnsiTheme="minorHAnsi" w:cstheme="minorBidi"/>
              <w:color w:val="auto"/>
              <w:sz w:val="22"/>
              <w:lang w:eastAsia="en-AU"/>
            </w:rPr>
          </w:pPr>
          <w:r>
            <w:fldChar w:fldCharType="begin"/>
          </w:r>
          <w:r>
            <w:instrText xml:space="preserve"> TOC \o "1-2" \h \z \t "Appendix Heading 1,9" \* MERGEFORMAT </w:instrText>
          </w:r>
          <w:r>
            <w:fldChar w:fldCharType="separate"/>
          </w:r>
          <w:hyperlink w:anchor="_Toc89181816" w:history="1">
            <w:r w:rsidR="00565C9C" w:rsidRPr="0009353D">
              <w:rPr>
                <w:rStyle w:val="Hyperlink"/>
              </w:rPr>
              <w:t>Risk Assessment</w:t>
            </w:r>
            <w:r w:rsidR="00565C9C">
              <w:rPr>
                <w:webHidden/>
              </w:rPr>
              <w:tab/>
            </w:r>
            <w:r w:rsidR="00565C9C">
              <w:rPr>
                <w:webHidden/>
              </w:rPr>
              <w:fldChar w:fldCharType="begin"/>
            </w:r>
            <w:r w:rsidR="00565C9C">
              <w:rPr>
                <w:webHidden/>
              </w:rPr>
              <w:instrText xml:space="preserve"> PAGEREF _Toc89181816 \h </w:instrText>
            </w:r>
            <w:r w:rsidR="00565C9C">
              <w:rPr>
                <w:webHidden/>
              </w:rPr>
            </w:r>
            <w:r w:rsidR="00565C9C">
              <w:rPr>
                <w:webHidden/>
              </w:rPr>
              <w:fldChar w:fldCharType="separate"/>
            </w:r>
            <w:r w:rsidR="00565C9C">
              <w:rPr>
                <w:webHidden/>
              </w:rPr>
              <w:t>1</w:t>
            </w:r>
            <w:r w:rsidR="00565C9C">
              <w:rPr>
                <w:webHidden/>
              </w:rPr>
              <w:fldChar w:fldCharType="end"/>
            </w:r>
          </w:hyperlink>
        </w:p>
        <w:p w:rsidR="00565C9C" w:rsidRDefault="009C425B">
          <w:pPr>
            <w:pStyle w:val="TOC2"/>
            <w:rPr>
              <w:rFonts w:asciiTheme="minorHAnsi" w:eastAsiaTheme="minorEastAsia" w:hAnsiTheme="minorHAnsi" w:cstheme="minorBidi"/>
              <w:color w:val="auto"/>
              <w:sz w:val="22"/>
              <w:lang w:eastAsia="en-AU"/>
            </w:rPr>
          </w:pPr>
          <w:hyperlink w:anchor="_Toc89181817" w:history="1">
            <w:r w:rsidR="00565C9C" w:rsidRPr="0009353D">
              <w:rPr>
                <w:rStyle w:val="Hyperlink"/>
              </w:rPr>
              <w:t>Risk Matrix</w:t>
            </w:r>
            <w:r w:rsidR="00565C9C">
              <w:rPr>
                <w:webHidden/>
              </w:rPr>
              <w:tab/>
            </w:r>
            <w:r w:rsidR="00565C9C">
              <w:rPr>
                <w:webHidden/>
              </w:rPr>
              <w:fldChar w:fldCharType="begin"/>
            </w:r>
            <w:r w:rsidR="00565C9C">
              <w:rPr>
                <w:webHidden/>
              </w:rPr>
              <w:instrText xml:space="preserve"> PAGEREF _Toc89181817 \h </w:instrText>
            </w:r>
            <w:r w:rsidR="00565C9C">
              <w:rPr>
                <w:webHidden/>
              </w:rPr>
            </w:r>
            <w:r w:rsidR="00565C9C">
              <w:rPr>
                <w:webHidden/>
              </w:rPr>
              <w:fldChar w:fldCharType="separate"/>
            </w:r>
            <w:r w:rsidR="00565C9C">
              <w:rPr>
                <w:webHidden/>
              </w:rPr>
              <w:t>19</w:t>
            </w:r>
            <w:r w:rsidR="00565C9C">
              <w:rPr>
                <w:webHidden/>
              </w:rPr>
              <w:fldChar w:fldCharType="end"/>
            </w:r>
          </w:hyperlink>
        </w:p>
        <w:p w:rsidR="00565C9C" w:rsidRDefault="009C425B">
          <w:pPr>
            <w:pStyle w:val="TOC2"/>
            <w:rPr>
              <w:rFonts w:asciiTheme="minorHAnsi" w:eastAsiaTheme="minorEastAsia" w:hAnsiTheme="minorHAnsi" w:cstheme="minorBidi"/>
              <w:color w:val="auto"/>
              <w:sz w:val="22"/>
              <w:lang w:eastAsia="en-AU"/>
            </w:rPr>
          </w:pPr>
          <w:hyperlink w:anchor="_Toc89181818" w:history="1">
            <w:r w:rsidR="00565C9C" w:rsidRPr="0009353D">
              <w:rPr>
                <w:rStyle w:val="Hyperlink"/>
              </w:rPr>
              <w:t>Consequence Definitions</w:t>
            </w:r>
            <w:r w:rsidR="00565C9C">
              <w:rPr>
                <w:webHidden/>
              </w:rPr>
              <w:tab/>
            </w:r>
            <w:r w:rsidR="00565C9C">
              <w:rPr>
                <w:webHidden/>
              </w:rPr>
              <w:fldChar w:fldCharType="begin"/>
            </w:r>
            <w:r w:rsidR="00565C9C">
              <w:rPr>
                <w:webHidden/>
              </w:rPr>
              <w:instrText xml:space="preserve"> PAGEREF _Toc89181818 \h </w:instrText>
            </w:r>
            <w:r w:rsidR="00565C9C">
              <w:rPr>
                <w:webHidden/>
              </w:rPr>
            </w:r>
            <w:r w:rsidR="00565C9C">
              <w:rPr>
                <w:webHidden/>
              </w:rPr>
              <w:fldChar w:fldCharType="separate"/>
            </w:r>
            <w:r w:rsidR="00565C9C">
              <w:rPr>
                <w:webHidden/>
              </w:rPr>
              <w:t>19</w:t>
            </w:r>
            <w:r w:rsidR="00565C9C">
              <w:rPr>
                <w:webHidden/>
              </w:rPr>
              <w:fldChar w:fldCharType="end"/>
            </w:r>
          </w:hyperlink>
        </w:p>
        <w:p w:rsidR="00565C9C" w:rsidRDefault="009C425B">
          <w:pPr>
            <w:pStyle w:val="TOC2"/>
            <w:rPr>
              <w:rFonts w:asciiTheme="minorHAnsi" w:eastAsiaTheme="minorEastAsia" w:hAnsiTheme="minorHAnsi" w:cstheme="minorBidi"/>
              <w:color w:val="auto"/>
              <w:sz w:val="22"/>
              <w:lang w:eastAsia="en-AU"/>
            </w:rPr>
          </w:pPr>
          <w:hyperlink w:anchor="_Toc89181819" w:history="1">
            <w:r w:rsidR="00565C9C" w:rsidRPr="0009353D">
              <w:rPr>
                <w:rStyle w:val="Hyperlink"/>
              </w:rPr>
              <w:t>Likelihood Definitions</w:t>
            </w:r>
            <w:r w:rsidR="00565C9C">
              <w:rPr>
                <w:webHidden/>
              </w:rPr>
              <w:tab/>
            </w:r>
            <w:r w:rsidR="00565C9C">
              <w:rPr>
                <w:webHidden/>
              </w:rPr>
              <w:fldChar w:fldCharType="begin"/>
            </w:r>
            <w:r w:rsidR="00565C9C">
              <w:rPr>
                <w:webHidden/>
              </w:rPr>
              <w:instrText xml:space="preserve"> PAGEREF _Toc89181819 \h </w:instrText>
            </w:r>
            <w:r w:rsidR="00565C9C">
              <w:rPr>
                <w:webHidden/>
              </w:rPr>
            </w:r>
            <w:r w:rsidR="00565C9C">
              <w:rPr>
                <w:webHidden/>
              </w:rPr>
              <w:fldChar w:fldCharType="separate"/>
            </w:r>
            <w:r w:rsidR="00565C9C">
              <w:rPr>
                <w:webHidden/>
              </w:rPr>
              <w:t>20</w:t>
            </w:r>
            <w:r w:rsidR="00565C9C">
              <w:rPr>
                <w:webHidden/>
              </w:rPr>
              <w:fldChar w:fldCharType="end"/>
            </w:r>
          </w:hyperlink>
        </w:p>
        <w:p w:rsidR="004E0A92" w:rsidRDefault="00E26A3B" w:rsidP="00ED3C22">
          <w:r>
            <w:fldChar w:fldCharType="end"/>
          </w:r>
        </w:p>
      </w:sdtContent>
    </w:sdt>
    <w:p w:rsidR="006D5A65" w:rsidRDefault="006D5A65" w:rsidP="00ED3C22"/>
    <w:p w:rsidR="00217284" w:rsidRDefault="00217284" w:rsidP="007357B0"/>
    <w:sdt>
      <w:sdtPr>
        <w:tag w:val="ProtectedSection"/>
        <w:id w:val="304132704"/>
        <w:lock w:val="sdtContentLocked"/>
        <w:placeholder>
          <w:docPart w:val="D4C75C36DBE64765965ABEEE08813B93"/>
        </w:placeholder>
        <w15:appearance w15:val="hidden"/>
      </w:sdtPr>
      <w:sdtEndPr/>
      <w:sdtContent>
        <w:p w:rsidR="00D6661C" w:rsidRPr="00217284" w:rsidRDefault="00217284" w:rsidP="00D6661C">
          <w:pPr>
            <w:pStyle w:val="SectionWrapper"/>
            <w:sectPr w:rsidR="00D6661C" w:rsidRPr="00217284" w:rsidSect="00CC3FD8">
              <w:headerReference w:type="default" r:id="rId14"/>
              <w:footerReference w:type="default" r:id="rId15"/>
              <w:headerReference w:type="first" r:id="rId16"/>
              <w:pgSz w:w="16838" w:h="11906" w:orient="landscape" w:code="9"/>
              <w:pgMar w:top="1588" w:right="2415" w:bottom="1418" w:left="1418" w:header="766" w:footer="567" w:gutter="0"/>
              <w:pgNumType w:fmt="lowerRoman" w:start="1"/>
              <w:cols w:space="708"/>
              <w:docGrid w:linePitch="360"/>
            </w:sectPr>
          </w:pPr>
          <w:r w:rsidRPr="00217284">
            <w:t xml:space="preserve"> </w:t>
          </w:r>
        </w:p>
      </w:sdtContent>
    </w:sdt>
    <w:p w:rsidR="00BC34C6" w:rsidRDefault="00C34A30" w:rsidP="00565C9C">
      <w:pPr>
        <w:pStyle w:val="Heading2"/>
      </w:pPr>
      <w:bookmarkStart w:id="11" w:name="_Toc89181816"/>
      <w:r w:rsidRPr="00C34A30">
        <w:lastRenderedPageBreak/>
        <w:t>Risk A</w:t>
      </w:r>
      <w:r>
        <w:t>ssessment</w:t>
      </w:r>
      <w:bookmarkEnd w:id="11"/>
    </w:p>
    <w:tbl>
      <w:tblPr>
        <w:tblW w:w="0" w:type="auto"/>
        <w:tblInd w:w="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93"/>
        <w:gridCol w:w="1985"/>
        <w:gridCol w:w="2113"/>
        <w:gridCol w:w="580"/>
        <w:gridCol w:w="567"/>
        <w:gridCol w:w="567"/>
        <w:gridCol w:w="3260"/>
        <w:gridCol w:w="567"/>
        <w:gridCol w:w="567"/>
        <w:gridCol w:w="567"/>
        <w:gridCol w:w="1418"/>
        <w:gridCol w:w="978"/>
        <w:gridCol w:w="945"/>
      </w:tblGrid>
      <w:tr w:rsidR="00565C9C" w:rsidRPr="00CA63C4" w:rsidTr="00764539">
        <w:trPr>
          <w:trHeight w:val="966"/>
          <w:tblHeader/>
        </w:trPr>
        <w:tc>
          <w:tcPr>
            <w:tcW w:w="1193" w:type="dxa"/>
            <w:vMerge w:val="restart"/>
            <w:shd w:val="clear" w:color="auto" w:fill="002C77" w:themeFill="text1"/>
            <w:vAlign w:val="center"/>
          </w:tcPr>
          <w:p w:rsidR="00565C9C" w:rsidRPr="00D15940" w:rsidRDefault="00565C9C" w:rsidP="00764539">
            <w:pPr>
              <w:pStyle w:val="NoSpacing"/>
              <w:jc w:val="center"/>
              <w:rPr>
                <w:rFonts w:eastAsia="SimSun"/>
                <w:b/>
                <w:color w:val="FFFFFF" w:themeColor="background1"/>
                <w:sz w:val="16"/>
                <w:lang w:eastAsia="zh-CN" w:bidi="th-TH"/>
              </w:rPr>
            </w:pPr>
            <w:r>
              <w:rPr>
                <w:rFonts w:eastAsia="SimSun"/>
                <w:b/>
                <w:color w:val="FFFFFF" w:themeColor="background1"/>
                <w:sz w:val="16"/>
                <w:lang w:eastAsia="zh-CN" w:bidi="th-TH"/>
              </w:rPr>
              <w:t>L</w:t>
            </w:r>
            <w:r w:rsidRPr="00D15940">
              <w:rPr>
                <w:rFonts w:eastAsia="SimSun"/>
                <w:b/>
                <w:color w:val="FFFFFF" w:themeColor="background1"/>
                <w:sz w:val="16"/>
                <w:lang w:eastAsia="zh-CN" w:bidi="th-TH"/>
              </w:rPr>
              <w:t>ocation /</w:t>
            </w:r>
          </w:p>
          <w:p w:rsidR="00565C9C" w:rsidRPr="00D15940" w:rsidRDefault="00565C9C" w:rsidP="00764539">
            <w:pPr>
              <w:pStyle w:val="NoSpacing"/>
              <w:jc w:val="center"/>
              <w:rPr>
                <w:rFonts w:eastAsia="SimSun"/>
                <w:b/>
                <w:color w:val="FFFFFF" w:themeColor="background1"/>
                <w:sz w:val="16"/>
                <w:lang w:eastAsia="zh-CN" w:bidi="th-TH"/>
              </w:rPr>
            </w:pPr>
            <w:r w:rsidRPr="00D15940">
              <w:rPr>
                <w:rFonts w:eastAsia="SimSun"/>
                <w:b/>
                <w:color w:val="FFFFFF" w:themeColor="background1"/>
                <w:sz w:val="16"/>
                <w:lang w:eastAsia="zh-CN" w:bidi="th-TH"/>
              </w:rPr>
              <w:t>Area</w:t>
            </w:r>
          </w:p>
        </w:tc>
        <w:tc>
          <w:tcPr>
            <w:tcW w:w="1985" w:type="dxa"/>
            <w:vMerge w:val="restart"/>
            <w:shd w:val="clear" w:color="auto" w:fill="002C77" w:themeFill="text1"/>
            <w:vAlign w:val="center"/>
          </w:tcPr>
          <w:p w:rsidR="00565C9C" w:rsidRPr="00D15940" w:rsidRDefault="00565C9C" w:rsidP="00764539">
            <w:pPr>
              <w:pStyle w:val="NoSpacing"/>
              <w:jc w:val="center"/>
              <w:rPr>
                <w:rFonts w:eastAsia="SimSun"/>
                <w:b/>
                <w:color w:val="FFFFFF" w:themeColor="background1"/>
                <w:sz w:val="16"/>
                <w:lang w:eastAsia="zh-CN" w:bidi="th-TH"/>
              </w:rPr>
            </w:pPr>
            <w:r w:rsidRPr="00D15940">
              <w:rPr>
                <w:rFonts w:eastAsia="SimSun"/>
                <w:b/>
                <w:color w:val="FFFFFF" w:themeColor="background1"/>
                <w:sz w:val="16"/>
                <w:lang w:eastAsia="zh-CN" w:bidi="th-TH"/>
              </w:rPr>
              <w:t>Specific Task</w:t>
            </w:r>
          </w:p>
        </w:tc>
        <w:tc>
          <w:tcPr>
            <w:tcW w:w="2113" w:type="dxa"/>
            <w:vMerge w:val="restart"/>
            <w:shd w:val="clear" w:color="auto" w:fill="002C77" w:themeFill="text1"/>
            <w:vAlign w:val="center"/>
          </w:tcPr>
          <w:p w:rsidR="00565C9C" w:rsidRPr="00D15940" w:rsidRDefault="00565C9C" w:rsidP="00764539">
            <w:pPr>
              <w:pStyle w:val="NoSpacing"/>
              <w:jc w:val="center"/>
              <w:rPr>
                <w:rFonts w:eastAsia="SimSun"/>
                <w:b/>
                <w:color w:val="FFFFFF" w:themeColor="background1"/>
                <w:sz w:val="16"/>
                <w:lang w:eastAsia="zh-CN" w:bidi="th-TH"/>
              </w:rPr>
            </w:pPr>
            <w:r w:rsidRPr="00D15940">
              <w:rPr>
                <w:rFonts w:eastAsia="SimSun"/>
                <w:b/>
                <w:color w:val="FFFFFF" w:themeColor="background1"/>
                <w:sz w:val="16"/>
                <w:lang w:eastAsia="zh-CN" w:bidi="th-TH"/>
              </w:rPr>
              <w:t>Identify Potential Hazards</w:t>
            </w:r>
          </w:p>
          <w:p w:rsidR="00565C9C" w:rsidRPr="00D15940" w:rsidRDefault="00565C9C" w:rsidP="00764539">
            <w:pPr>
              <w:pStyle w:val="NoSpacing"/>
              <w:jc w:val="center"/>
              <w:rPr>
                <w:rFonts w:eastAsia="SimSun"/>
                <w:b/>
                <w:color w:val="FFFFFF" w:themeColor="background1"/>
                <w:sz w:val="16"/>
                <w:lang w:eastAsia="zh-CN" w:bidi="th-TH"/>
              </w:rPr>
            </w:pPr>
          </w:p>
        </w:tc>
        <w:tc>
          <w:tcPr>
            <w:tcW w:w="1714" w:type="dxa"/>
            <w:gridSpan w:val="3"/>
            <w:tcBorders>
              <w:bottom w:val="single" w:sz="6" w:space="0" w:color="auto"/>
            </w:tcBorders>
            <w:shd w:val="clear" w:color="auto" w:fill="002C77" w:themeFill="text1"/>
            <w:vAlign w:val="center"/>
          </w:tcPr>
          <w:p w:rsidR="00565C9C" w:rsidRPr="00D15940" w:rsidRDefault="00565C9C" w:rsidP="00764539">
            <w:pPr>
              <w:pStyle w:val="NoSpacing"/>
              <w:jc w:val="center"/>
              <w:rPr>
                <w:rFonts w:eastAsia="SimSun"/>
                <w:b/>
                <w:color w:val="FFFFFF" w:themeColor="background1"/>
                <w:sz w:val="16"/>
                <w:lang w:eastAsia="zh-CN" w:bidi="th-TH"/>
              </w:rPr>
            </w:pPr>
            <w:r w:rsidRPr="00D15940">
              <w:rPr>
                <w:rFonts w:eastAsia="SimSun"/>
                <w:b/>
                <w:color w:val="FFFFFF" w:themeColor="background1"/>
                <w:sz w:val="16"/>
                <w:lang w:eastAsia="zh-CN" w:bidi="th-TH"/>
              </w:rPr>
              <w:t>Raw Risk Ranking</w:t>
            </w:r>
          </w:p>
          <w:p w:rsidR="00565C9C" w:rsidRPr="00D15940" w:rsidRDefault="00565C9C" w:rsidP="00764539">
            <w:pPr>
              <w:pStyle w:val="NoSpacing"/>
              <w:jc w:val="center"/>
              <w:rPr>
                <w:rFonts w:eastAsia="SimSun"/>
                <w:color w:val="FFFFFF" w:themeColor="background1"/>
                <w:sz w:val="16"/>
                <w:lang w:eastAsia="zh-CN" w:bidi="th-TH"/>
              </w:rPr>
            </w:pPr>
            <w:r w:rsidRPr="00D15940">
              <w:rPr>
                <w:rFonts w:eastAsia="SimSun"/>
                <w:color w:val="FFFFFF" w:themeColor="background1"/>
                <w:sz w:val="16"/>
                <w:lang w:eastAsia="zh-CN" w:bidi="th-TH"/>
              </w:rPr>
              <w:t>(without any controls)</w:t>
            </w:r>
          </w:p>
        </w:tc>
        <w:tc>
          <w:tcPr>
            <w:tcW w:w="3260" w:type="dxa"/>
            <w:vMerge w:val="restart"/>
            <w:shd w:val="clear" w:color="auto" w:fill="002C77" w:themeFill="text1"/>
            <w:vAlign w:val="center"/>
          </w:tcPr>
          <w:p w:rsidR="00565C9C" w:rsidRPr="00D15940" w:rsidRDefault="00565C9C" w:rsidP="00764539">
            <w:pPr>
              <w:pStyle w:val="NoSpacing"/>
              <w:jc w:val="center"/>
              <w:rPr>
                <w:rFonts w:eastAsia="SimSun"/>
                <w:b/>
                <w:color w:val="FFFFFF" w:themeColor="background1"/>
                <w:sz w:val="16"/>
                <w:lang w:eastAsia="zh-CN" w:bidi="th-TH"/>
              </w:rPr>
            </w:pPr>
            <w:r w:rsidRPr="00D15940">
              <w:rPr>
                <w:rFonts w:eastAsia="SimSun"/>
                <w:b/>
                <w:color w:val="FFFFFF" w:themeColor="background1"/>
                <w:sz w:val="16"/>
                <w:lang w:eastAsia="zh-CN" w:bidi="th-TH"/>
              </w:rPr>
              <w:t>Recommended Control Measures</w:t>
            </w:r>
          </w:p>
        </w:tc>
        <w:tc>
          <w:tcPr>
            <w:tcW w:w="1701" w:type="dxa"/>
            <w:gridSpan w:val="3"/>
            <w:tcBorders>
              <w:bottom w:val="single" w:sz="6" w:space="0" w:color="auto"/>
            </w:tcBorders>
            <w:shd w:val="clear" w:color="auto" w:fill="002C77" w:themeFill="text1"/>
            <w:vAlign w:val="center"/>
          </w:tcPr>
          <w:p w:rsidR="00565C9C" w:rsidRPr="00D15940" w:rsidRDefault="00565C9C" w:rsidP="00764539">
            <w:pPr>
              <w:pStyle w:val="NoSpacing"/>
              <w:jc w:val="center"/>
              <w:rPr>
                <w:rFonts w:eastAsia="SimSun"/>
                <w:b/>
                <w:color w:val="FFFFFF" w:themeColor="background1"/>
                <w:sz w:val="16"/>
                <w:lang w:eastAsia="zh-CN" w:bidi="th-TH"/>
              </w:rPr>
            </w:pPr>
            <w:r w:rsidRPr="00D15940">
              <w:rPr>
                <w:rFonts w:eastAsia="SimSun"/>
                <w:b/>
                <w:color w:val="FFFFFF" w:themeColor="background1"/>
                <w:sz w:val="16"/>
                <w:lang w:eastAsia="zh-CN" w:bidi="th-TH"/>
              </w:rPr>
              <w:t>Residual Risk</w:t>
            </w:r>
          </w:p>
          <w:p w:rsidR="00565C9C" w:rsidRPr="00D15940" w:rsidRDefault="00565C9C" w:rsidP="00764539">
            <w:pPr>
              <w:pStyle w:val="NoSpacing"/>
              <w:jc w:val="center"/>
              <w:rPr>
                <w:rFonts w:eastAsia="SimSun"/>
                <w:color w:val="FFFFFF" w:themeColor="background1"/>
                <w:sz w:val="16"/>
                <w:lang w:eastAsia="zh-CN" w:bidi="th-TH"/>
              </w:rPr>
            </w:pPr>
            <w:r w:rsidRPr="00D15940">
              <w:rPr>
                <w:rFonts w:eastAsia="SimSun"/>
                <w:color w:val="FFFFFF" w:themeColor="background1"/>
                <w:sz w:val="16"/>
                <w:lang w:eastAsia="zh-CN" w:bidi="th-TH"/>
              </w:rPr>
              <w:t>(Recommended Controls in Place)</w:t>
            </w:r>
          </w:p>
        </w:tc>
        <w:tc>
          <w:tcPr>
            <w:tcW w:w="1418" w:type="dxa"/>
            <w:shd w:val="clear" w:color="auto" w:fill="002C77" w:themeFill="text1"/>
            <w:vAlign w:val="center"/>
          </w:tcPr>
          <w:p w:rsidR="00565C9C" w:rsidRPr="00D15940" w:rsidRDefault="00565C9C" w:rsidP="00764539">
            <w:pPr>
              <w:pStyle w:val="NoSpacing"/>
              <w:jc w:val="center"/>
              <w:rPr>
                <w:rFonts w:eastAsia="SimSun"/>
                <w:b/>
                <w:color w:val="FFFFFF" w:themeColor="background1"/>
                <w:sz w:val="16"/>
                <w:lang w:eastAsia="zh-CN" w:bidi="th-TH"/>
              </w:rPr>
            </w:pPr>
            <w:r w:rsidRPr="00D15940">
              <w:rPr>
                <w:rFonts w:eastAsia="SimSun"/>
                <w:b/>
                <w:color w:val="FFFFFF" w:themeColor="background1"/>
                <w:sz w:val="16"/>
                <w:lang w:eastAsia="zh-CN" w:bidi="th-TH"/>
              </w:rPr>
              <w:t xml:space="preserve">Controls to be implemented </w:t>
            </w:r>
            <w:r w:rsidRPr="00D15940">
              <w:rPr>
                <w:rFonts w:eastAsia="SimSun"/>
                <w:color w:val="FFFFFF" w:themeColor="background1"/>
                <w:sz w:val="16"/>
                <w:lang w:eastAsia="zh-CN" w:bidi="th-TH"/>
              </w:rPr>
              <w:t>(by who)</w:t>
            </w:r>
          </w:p>
        </w:tc>
        <w:tc>
          <w:tcPr>
            <w:tcW w:w="978" w:type="dxa"/>
            <w:shd w:val="clear" w:color="auto" w:fill="002C77" w:themeFill="text1"/>
            <w:vAlign w:val="center"/>
          </w:tcPr>
          <w:p w:rsidR="00565C9C" w:rsidRPr="00D15940" w:rsidRDefault="00565C9C" w:rsidP="00764539">
            <w:pPr>
              <w:pStyle w:val="NoSpacing"/>
              <w:jc w:val="center"/>
              <w:rPr>
                <w:rFonts w:eastAsia="SimSun"/>
                <w:b/>
                <w:color w:val="FFFFFF" w:themeColor="background1"/>
                <w:sz w:val="16"/>
                <w:lang w:eastAsia="zh-CN" w:bidi="th-TH"/>
              </w:rPr>
            </w:pPr>
            <w:r w:rsidRPr="00D15940">
              <w:rPr>
                <w:rFonts w:eastAsia="SimSun"/>
                <w:b/>
                <w:color w:val="FFFFFF" w:themeColor="background1"/>
                <w:sz w:val="16"/>
                <w:lang w:eastAsia="zh-CN" w:bidi="th-TH"/>
              </w:rPr>
              <w:t>Due date</w:t>
            </w:r>
          </w:p>
        </w:tc>
        <w:tc>
          <w:tcPr>
            <w:tcW w:w="945" w:type="dxa"/>
            <w:shd w:val="clear" w:color="auto" w:fill="002C77" w:themeFill="text1"/>
            <w:vAlign w:val="center"/>
          </w:tcPr>
          <w:p w:rsidR="00565C9C" w:rsidRPr="00D15940" w:rsidRDefault="00565C9C" w:rsidP="00764539">
            <w:pPr>
              <w:pStyle w:val="NoSpacing"/>
              <w:jc w:val="center"/>
              <w:rPr>
                <w:rFonts w:eastAsia="SimSun"/>
                <w:b/>
                <w:color w:val="FFFFFF" w:themeColor="background1"/>
                <w:sz w:val="16"/>
                <w:lang w:eastAsia="zh-CN" w:bidi="th-TH"/>
              </w:rPr>
            </w:pPr>
            <w:r w:rsidRPr="00D15940">
              <w:rPr>
                <w:rFonts w:eastAsia="SimSun"/>
                <w:b/>
                <w:color w:val="FFFFFF" w:themeColor="background1"/>
                <w:sz w:val="16"/>
                <w:lang w:eastAsia="zh-CN" w:bidi="th-TH"/>
              </w:rPr>
              <w:t>Complete</w:t>
            </w:r>
          </w:p>
        </w:tc>
      </w:tr>
      <w:tr w:rsidR="00565C9C" w:rsidRPr="00CA63C4" w:rsidTr="00764539">
        <w:trPr>
          <w:cantSplit/>
          <w:trHeight w:val="1069"/>
        </w:trPr>
        <w:tc>
          <w:tcPr>
            <w:tcW w:w="1193" w:type="dxa"/>
            <w:vMerge/>
            <w:shd w:val="clear" w:color="auto" w:fill="002C77" w:themeFill="text1"/>
            <w:vAlign w:val="center"/>
          </w:tcPr>
          <w:p w:rsidR="00565C9C" w:rsidRPr="00D15940" w:rsidRDefault="00565C9C" w:rsidP="00764539">
            <w:pPr>
              <w:pStyle w:val="NoSpacing"/>
              <w:jc w:val="center"/>
              <w:rPr>
                <w:rFonts w:eastAsia="SimSun"/>
                <w:b/>
                <w:color w:val="FFFFFF" w:themeColor="background1"/>
                <w:sz w:val="20"/>
                <w:lang w:eastAsia="zh-CN" w:bidi="th-TH"/>
              </w:rPr>
            </w:pPr>
          </w:p>
        </w:tc>
        <w:tc>
          <w:tcPr>
            <w:tcW w:w="1985" w:type="dxa"/>
            <w:vMerge/>
            <w:shd w:val="clear" w:color="auto" w:fill="002C77" w:themeFill="text1"/>
            <w:vAlign w:val="center"/>
          </w:tcPr>
          <w:p w:rsidR="00565C9C" w:rsidRPr="00D15940" w:rsidRDefault="00565C9C" w:rsidP="00764539">
            <w:pPr>
              <w:pStyle w:val="NoSpacing"/>
              <w:jc w:val="center"/>
              <w:rPr>
                <w:rFonts w:eastAsia="SimSun"/>
                <w:b/>
                <w:color w:val="FFFFFF" w:themeColor="background1"/>
                <w:sz w:val="20"/>
                <w:lang w:eastAsia="zh-CN" w:bidi="th-TH"/>
              </w:rPr>
            </w:pPr>
          </w:p>
        </w:tc>
        <w:tc>
          <w:tcPr>
            <w:tcW w:w="2113" w:type="dxa"/>
            <w:vMerge/>
            <w:shd w:val="clear" w:color="auto" w:fill="002C77" w:themeFill="text1"/>
          </w:tcPr>
          <w:p w:rsidR="00565C9C" w:rsidRPr="00D15940" w:rsidRDefault="00565C9C" w:rsidP="00764539">
            <w:pPr>
              <w:pStyle w:val="NoSpacing"/>
              <w:jc w:val="center"/>
              <w:rPr>
                <w:rFonts w:eastAsia="SimSun"/>
                <w:b/>
                <w:color w:val="FFFFFF" w:themeColor="background1"/>
                <w:sz w:val="20"/>
                <w:lang w:eastAsia="zh-CN" w:bidi="th-TH"/>
              </w:rPr>
            </w:pPr>
          </w:p>
        </w:tc>
        <w:tc>
          <w:tcPr>
            <w:tcW w:w="580" w:type="dxa"/>
            <w:shd w:val="clear" w:color="auto" w:fill="002C77" w:themeFill="text1"/>
            <w:textDirection w:val="btLr"/>
            <w:vAlign w:val="center"/>
          </w:tcPr>
          <w:p w:rsidR="00565C9C" w:rsidRPr="00D15940" w:rsidRDefault="00565C9C" w:rsidP="00764539">
            <w:pPr>
              <w:pStyle w:val="NoSpacing"/>
              <w:jc w:val="center"/>
              <w:rPr>
                <w:rFonts w:eastAsia="SimSun"/>
                <w:b/>
                <w:color w:val="FFFFFF" w:themeColor="background1"/>
                <w:sz w:val="16"/>
                <w:lang w:eastAsia="zh-CN" w:bidi="th-TH"/>
              </w:rPr>
            </w:pPr>
            <w:r w:rsidRPr="00D15940">
              <w:rPr>
                <w:rFonts w:eastAsia="SimSun"/>
                <w:b/>
                <w:color w:val="FFFFFF" w:themeColor="background1"/>
                <w:sz w:val="16"/>
                <w:lang w:eastAsia="zh-CN" w:bidi="th-TH"/>
              </w:rPr>
              <w:t>Consequence</w:t>
            </w:r>
          </w:p>
        </w:tc>
        <w:tc>
          <w:tcPr>
            <w:tcW w:w="567" w:type="dxa"/>
            <w:shd w:val="clear" w:color="auto" w:fill="002C77" w:themeFill="text1"/>
            <w:textDirection w:val="btLr"/>
            <w:vAlign w:val="center"/>
          </w:tcPr>
          <w:p w:rsidR="00565C9C" w:rsidRPr="00D15940" w:rsidRDefault="00565C9C" w:rsidP="00764539">
            <w:pPr>
              <w:pStyle w:val="NoSpacing"/>
              <w:jc w:val="center"/>
              <w:rPr>
                <w:rFonts w:eastAsia="SimSun"/>
                <w:b/>
                <w:color w:val="FFFFFF" w:themeColor="background1"/>
                <w:sz w:val="16"/>
                <w:lang w:eastAsia="zh-CN" w:bidi="th-TH"/>
              </w:rPr>
            </w:pPr>
            <w:r w:rsidRPr="00D15940">
              <w:rPr>
                <w:rFonts w:eastAsia="SimSun"/>
                <w:b/>
                <w:color w:val="FFFFFF" w:themeColor="background1"/>
                <w:sz w:val="16"/>
                <w:lang w:eastAsia="zh-CN" w:bidi="th-TH"/>
              </w:rPr>
              <w:t>Likelihood</w:t>
            </w:r>
          </w:p>
        </w:tc>
        <w:tc>
          <w:tcPr>
            <w:tcW w:w="567" w:type="dxa"/>
            <w:shd w:val="clear" w:color="auto" w:fill="002C77" w:themeFill="text1"/>
            <w:textDirection w:val="btLr"/>
            <w:vAlign w:val="center"/>
          </w:tcPr>
          <w:p w:rsidR="00565C9C" w:rsidRPr="00D15940" w:rsidRDefault="00565C9C" w:rsidP="00764539">
            <w:pPr>
              <w:pStyle w:val="NoSpacing"/>
              <w:jc w:val="center"/>
              <w:rPr>
                <w:rFonts w:eastAsia="SimSun"/>
                <w:b/>
                <w:color w:val="FFFFFF" w:themeColor="background1"/>
                <w:sz w:val="16"/>
                <w:lang w:eastAsia="zh-CN" w:bidi="th-TH"/>
              </w:rPr>
            </w:pPr>
            <w:r w:rsidRPr="00D15940">
              <w:rPr>
                <w:rFonts w:eastAsia="SimSun"/>
                <w:b/>
                <w:color w:val="FFFFFF" w:themeColor="background1"/>
                <w:sz w:val="16"/>
                <w:lang w:eastAsia="zh-CN" w:bidi="th-TH"/>
              </w:rPr>
              <w:t>Risk Rating</w:t>
            </w:r>
          </w:p>
        </w:tc>
        <w:tc>
          <w:tcPr>
            <w:tcW w:w="3260" w:type="dxa"/>
            <w:vMerge/>
            <w:shd w:val="clear" w:color="auto" w:fill="002C77" w:themeFill="text1"/>
          </w:tcPr>
          <w:p w:rsidR="00565C9C" w:rsidRPr="00D15940" w:rsidRDefault="00565C9C" w:rsidP="00764539">
            <w:pPr>
              <w:pStyle w:val="NoSpacing"/>
              <w:jc w:val="center"/>
              <w:rPr>
                <w:rFonts w:eastAsia="SimSun"/>
                <w:b/>
                <w:color w:val="FFFFFF" w:themeColor="background1"/>
                <w:sz w:val="16"/>
                <w:lang w:eastAsia="zh-CN" w:bidi="th-TH"/>
              </w:rPr>
            </w:pPr>
          </w:p>
        </w:tc>
        <w:tc>
          <w:tcPr>
            <w:tcW w:w="567" w:type="dxa"/>
            <w:shd w:val="clear" w:color="auto" w:fill="002C77" w:themeFill="text1"/>
            <w:textDirection w:val="btLr"/>
            <w:vAlign w:val="center"/>
          </w:tcPr>
          <w:p w:rsidR="00565C9C" w:rsidRPr="00D15940" w:rsidRDefault="00565C9C" w:rsidP="00764539">
            <w:pPr>
              <w:pStyle w:val="NoSpacing"/>
              <w:jc w:val="center"/>
              <w:rPr>
                <w:rFonts w:eastAsia="SimSun"/>
                <w:b/>
                <w:color w:val="FFFFFF" w:themeColor="background1"/>
                <w:sz w:val="16"/>
                <w:lang w:eastAsia="zh-CN" w:bidi="th-TH"/>
              </w:rPr>
            </w:pPr>
            <w:r w:rsidRPr="00D15940">
              <w:rPr>
                <w:rFonts w:eastAsia="SimSun"/>
                <w:b/>
                <w:color w:val="FFFFFF" w:themeColor="background1"/>
                <w:sz w:val="16"/>
                <w:lang w:eastAsia="zh-CN" w:bidi="th-TH"/>
              </w:rPr>
              <w:t>Consequence</w:t>
            </w:r>
          </w:p>
        </w:tc>
        <w:tc>
          <w:tcPr>
            <w:tcW w:w="567" w:type="dxa"/>
            <w:shd w:val="clear" w:color="auto" w:fill="002C77" w:themeFill="text1"/>
            <w:textDirection w:val="btLr"/>
            <w:vAlign w:val="center"/>
          </w:tcPr>
          <w:p w:rsidR="00565C9C" w:rsidRPr="00D15940" w:rsidRDefault="00565C9C" w:rsidP="00764539">
            <w:pPr>
              <w:pStyle w:val="NoSpacing"/>
              <w:jc w:val="center"/>
              <w:rPr>
                <w:rFonts w:eastAsia="SimSun"/>
                <w:b/>
                <w:color w:val="FFFFFF" w:themeColor="background1"/>
                <w:sz w:val="16"/>
                <w:lang w:eastAsia="zh-CN" w:bidi="th-TH"/>
              </w:rPr>
            </w:pPr>
            <w:r w:rsidRPr="00D15940">
              <w:rPr>
                <w:rFonts w:eastAsia="SimSun"/>
                <w:b/>
                <w:color w:val="FFFFFF" w:themeColor="background1"/>
                <w:sz w:val="16"/>
                <w:lang w:eastAsia="zh-CN" w:bidi="th-TH"/>
              </w:rPr>
              <w:t>Likelihood</w:t>
            </w:r>
          </w:p>
        </w:tc>
        <w:tc>
          <w:tcPr>
            <w:tcW w:w="567" w:type="dxa"/>
            <w:shd w:val="clear" w:color="auto" w:fill="002C77" w:themeFill="text1"/>
            <w:textDirection w:val="btLr"/>
            <w:vAlign w:val="center"/>
          </w:tcPr>
          <w:p w:rsidR="00565C9C" w:rsidRPr="00D15940" w:rsidRDefault="00565C9C" w:rsidP="00764539">
            <w:pPr>
              <w:pStyle w:val="NoSpacing"/>
              <w:jc w:val="center"/>
              <w:rPr>
                <w:rFonts w:eastAsia="SimSun"/>
                <w:b/>
                <w:color w:val="FFFFFF" w:themeColor="background1"/>
                <w:sz w:val="16"/>
                <w:lang w:eastAsia="zh-CN" w:bidi="th-TH"/>
              </w:rPr>
            </w:pPr>
            <w:r w:rsidRPr="00D15940">
              <w:rPr>
                <w:rFonts w:eastAsia="SimSun"/>
                <w:b/>
                <w:color w:val="FFFFFF" w:themeColor="background1"/>
                <w:sz w:val="16"/>
                <w:lang w:eastAsia="zh-CN" w:bidi="th-TH"/>
              </w:rPr>
              <w:t>Residual Risk</w:t>
            </w:r>
          </w:p>
        </w:tc>
        <w:tc>
          <w:tcPr>
            <w:tcW w:w="1418" w:type="dxa"/>
            <w:shd w:val="clear" w:color="auto" w:fill="002C77" w:themeFill="text1"/>
          </w:tcPr>
          <w:p w:rsidR="00565C9C" w:rsidRPr="00D15940" w:rsidRDefault="00565C9C" w:rsidP="00764539">
            <w:pPr>
              <w:pStyle w:val="NoSpacing"/>
              <w:jc w:val="center"/>
              <w:rPr>
                <w:rFonts w:eastAsia="SimSun"/>
                <w:b/>
                <w:color w:val="FFFFFF" w:themeColor="background1"/>
                <w:sz w:val="20"/>
                <w:lang w:eastAsia="zh-CN" w:bidi="th-TH"/>
              </w:rPr>
            </w:pPr>
          </w:p>
        </w:tc>
        <w:tc>
          <w:tcPr>
            <w:tcW w:w="978" w:type="dxa"/>
            <w:shd w:val="clear" w:color="auto" w:fill="002C77" w:themeFill="text1"/>
          </w:tcPr>
          <w:p w:rsidR="00565C9C" w:rsidRPr="00D15940" w:rsidRDefault="00565C9C" w:rsidP="00764539">
            <w:pPr>
              <w:pStyle w:val="NoSpacing"/>
              <w:jc w:val="center"/>
              <w:rPr>
                <w:rFonts w:eastAsia="SimSun"/>
                <w:b/>
                <w:color w:val="FFFFFF" w:themeColor="background1"/>
                <w:sz w:val="20"/>
                <w:lang w:eastAsia="zh-CN" w:bidi="th-TH"/>
              </w:rPr>
            </w:pPr>
          </w:p>
        </w:tc>
        <w:tc>
          <w:tcPr>
            <w:tcW w:w="945" w:type="dxa"/>
            <w:shd w:val="clear" w:color="auto" w:fill="002C77" w:themeFill="text1"/>
          </w:tcPr>
          <w:p w:rsidR="00565C9C" w:rsidRPr="00D15940" w:rsidRDefault="00565C9C" w:rsidP="00764539">
            <w:pPr>
              <w:pStyle w:val="NoSpacing"/>
              <w:jc w:val="center"/>
              <w:rPr>
                <w:rFonts w:eastAsia="SimSun"/>
                <w:b/>
                <w:color w:val="FFFFFF" w:themeColor="background1"/>
                <w:sz w:val="20"/>
                <w:lang w:eastAsia="zh-CN" w:bidi="th-TH"/>
              </w:rPr>
            </w:pPr>
          </w:p>
        </w:tc>
      </w:tr>
      <w:tr w:rsidR="00565C9C" w:rsidRPr="00A8313D" w:rsidTr="00764539">
        <w:trPr>
          <w:cantSplit/>
          <w:trHeight w:val="1134"/>
        </w:trPr>
        <w:tc>
          <w:tcPr>
            <w:tcW w:w="1193" w:type="dxa"/>
            <w:shd w:val="clear" w:color="auto" w:fill="auto"/>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All</w:t>
            </w:r>
          </w:p>
        </w:tc>
        <w:tc>
          <w:tcPr>
            <w:tcW w:w="1985"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t>Travelling to the workplace via public transport:</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Public buses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Public trains/trams</w:t>
            </w:r>
          </w:p>
          <w:p w:rsidR="00565C9C" w:rsidRPr="00D15940" w:rsidRDefault="00565C9C" w:rsidP="00764539">
            <w:pPr>
              <w:pStyle w:val="ListBullet"/>
              <w:rPr>
                <w:rFonts w:eastAsia="SimSun"/>
                <w:bCs/>
                <w:color w:val="auto"/>
                <w:sz w:val="18"/>
                <w:szCs w:val="18"/>
                <w:lang w:eastAsia="zh-CN" w:bidi="th-TH"/>
              </w:rPr>
            </w:pPr>
            <w:r w:rsidRPr="00D15940">
              <w:rPr>
                <w:rFonts w:eastAsia="SimSun"/>
                <w:color w:val="auto"/>
                <w:sz w:val="18"/>
                <w:szCs w:val="18"/>
                <w:lang w:eastAsia="zh-CN" w:bidi="th-TH"/>
              </w:rPr>
              <w:t>Ride share</w:t>
            </w:r>
          </w:p>
        </w:tc>
        <w:tc>
          <w:tcPr>
            <w:tcW w:w="2113"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Direct contact with someone with COVID-19</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Indirect contact through high touch points (e.g. seats, handholds)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Lack of social distancing due to limited space in transit and at stops</w:t>
            </w:r>
          </w:p>
        </w:tc>
        <w:tc>
          <w:tcPr>
            <w:tcW w:w="580" w:type="dxa"/>
            <w:shd w:val="clear" w:color="auto" w:fill="auto"/>
            <w:textDirection w:val="btLr"/>
            <w:vAlign w:val="bottom"/>
          </w:tcPr>
          <w:p w:rsidR="00565C9C" w:rsidRPr="00D15940" w:rsidRDefault="00565C9C" w:rsidP="00764539">
            <w:pPr>
              <w:ind w:left="113" w:right="113"/>
              <w:jc w:val="center"/>
              <w:rPr>
                <w:rFonts w:eastAsia="SimSun"/>
                <w:bCs/>
                <w:color w:val="auto"/>
                <w:sz w:val="16"/>
                <w:szCs w:val="18"/>
                <w:lang w:eastAsia="zh-CN" w:bidi="th-TH"/>
              </w:rPr>
            </w:pPr>
            <w:r w:rsidRPr="00D15940">
              <w:rPr>
                <w:rFonts w:eastAsia="SimSun"/>
                <w:bCs/>
                <w:color w:val="auto"/>
                <w:sz w:val="16"/>
                <w:szCs w:val="18"/>
                <w:lang w:eastAsia="zh-CN" w:bidi="th-TH"/>
              </w:rPr>
              <w:t>Moderate</w:t>
            </w:r>
          </w:p>
        </w:tc>
        <w:tc>
          <w:tcPr>
            <w:tcW w:w="567" w:type="dxa"/>
            <w:shd w:val="clear" w:color="auto" w:fill="auto"/>
            <w:textDirection w:val="btLr"/>
          </w:tcPr>
          <w:p w:rsidR="00565C9C" w:rsidRPr="00D15940" w:rsidRDefault="00565C9C" w:rsidP="00764539">
            <w:pPr>
              <w:ind w:left="113" w:right="113"/>
              <w:jc w:val="center"/>
              <w:rPr>
                <w:rFonts w:eastAsia="SimSun"/>
                <w:bCs/>
                <w:color w:val="auto"/>
                <w:sz w:val="16"/>
                <w:szCs w:val="18"/>
                <w:lang w:eastAsia="zh-CN" w:bidi="th-TH"/>
              </w:rPr>
            </w:pPr>
            <w:r w:rsidRPr="00D15940">
              <w:rPr>
                <w:rFonts w:eastAsia="SimSun"/>
                <w:bCs/>
                <w:color w:val="auto"/>
                <w:sz w:val="16"/>
                <w:szCs w:val="18"/>
                <w:lang w:eastAsia="zh-CN" w:bidi="th-TH"/>
              </w:rPr>
              <w:t>Possible</w:t>
            </w:r>
          </w:p>
        </w:tc>
        <w:tc>
          <w:tcPr>
            <w:tcW w:w="567" w:type="dxa"/>
            <w:shd w:val="clear" w:color="auto" w:fill="FFFF00"/>
            <w:textDirection w:val="btLr"/>
          </w:tcPr>
          <w:p w:rsidR="00565C9C" w:rsidRPr="00D15940" w:rsidRDefault="00565C9C" w:rsidP="00764539">
            <w:pPr>
              <w:ind w:left="113" w:right="113"/>
              <w:jc w:val="center"/>
              <w:rPr>
                <w:rFonts w:eastAsia="SimSun"/>
                <w:bCs/>
                <w:color w:val="auto"/>
                <w:sz w:val="16"/>
                <w:szCs w:val="18"/>
                <w:lang w:eastAsia="zh-CN" w:bidi="th-TH"/>
              </w:rPr>
            </w:pPr>
            <w:r w:rsidRPr="00D15940">
              <w:rPr>
                <w:rFonts w:eastAsia="SimSun"/>
                <w:bCs/>
                <w:color w:val="auto"/>
                <w:sz w:val="16"/>
                <w:szCs w:val="18"/>
                <w:lang w:eastAsia="zh-CN" w:bidi="th-TH"/>
              </w:rPr>
              <w:t>Medium</w:t>
            </w:r>
          </w:p>
        </w:tc>
        <w:tc>
          <w:tcPr>
            <w:tcW w:w="3260"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Workers (who are able) should continue working from home</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Staggered start/finish times so workers do not travel during peak times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Provide COVID safe training for all workers travelling on public transport (to include mask wearing, sanitising upon arrival etc.)</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Workers should follow state government advice on social distancing whilst on public transport</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Ensure prominent placement of sanitiser stations at all entry points to the workplace</w:t>
            </w:r>
          </w:p>
          <w:p w:rsidR="00565C9C" w:rsidRPr="00565C9C" w:rsidRDefault="00565C9C" w:rsidP="00565C9C">
            <w:pPr>
              <w:pStyle w:val="ListBullet"/>
              <w:rPr>
                <w:rFonts w:eastAsia="SimSun"/>
                <w:color w:val="auto"/>
                <w:sz w:val="18"/>
                <w:szCs w:val="18"/>
                <w:lang w:eastAsia="zh-CN" w:bidi="th-TH"/>
              </w:rPr>
            </w:pPr>
            <w:r w:rsidRPr="00D15940">
              <w:rPr>
                <w:rFonts w:eastAsia="SimSun"/>
                <w:color w:val="auto"/>
                <w:sz w:val="18"/>
                <w:szCs w:val="18"/>
                <w:lang w:eastAsia="zh-CN" w:bidi="th-TH"/>
              </w:rPr>
              <w:t>Consider offering free or subsidised parking for workers driving in to reduce the need for public transport</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Unlikely</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1418" w:type="dxa"/>
            <w:shd w:val="clear" w:color="auto" w:fill="auto"/>
            <w:textDirection w:val="btLr"/>
          </w:tcPr>
          <w:p w:rsidR="00565C9C" w:rsidRPr="00D15940" w:rsidRDefault="00565C9C" w:rsidP="00764539">
            <w:pPr>
              <w:jc w:val="center"/>
              <w:rPr>
                <w:rFonts w:eastAsia="SimSun"/>
                <w:bCs/>
                <w:color w:val="auto"/>
                <w:sz w:val="18"/>
                <w:szCs w:val="18"/>
                <w:lang w:eastAsia="zh-CN" w:bidi="th-TH"/>
              </w:rPr>
            </w:pPr>
          </w:p>
        </w:tc>
        <w:tc>
          <w:tcPr>
            <w:tcW w:w="978" w:type="dxa"/>
            <w:shd w:val="clear" w:color="auto" w:fill="auto"/>
            <w:textDirection w:val="btLr"/>
          </w:tcPr>
          <w:p w:rsidR="00565C9C" w:rsidRPr="00D15940" w:rsidRDefault="00565C9C" w:rsidP="00764539">
            <w:pPr>
              <w:jc w:val="center"/>
              <w:rPr>
                <w:rFonts w:eastAsia="SimSun"/>
                <w:bCs/>
                <w:color w:val="auto"/>
                <w:sz w:val="18"/>
                <w:szCs w:val="18"/>
                <w:lang w:eastAsia="zh-CN" w:bidi="th-TH"/>
              </w:rPr>
            </w:pPr>
          </w:p>
        </w:tc>
        <w:tc>
          <w:tcPr>
            <w:tcW w:w="945" w:type="dxa"/>
            <w:shd w:val="clear" w:color="auto" w:fill="auto"/>
            <w:textDirection w:val="btLr"/>
          </w:tcPr>
          <w:p w:rsidR="00565C9C" w:rsidRPr="00D15940" w:rsidRDefault="00565C9C" w:rsidP="00764539">
            <w:pPr>
              <w:jc w:val="center"/>
              <w:rPr>
                <w:rFonts w:eastAsia="SimSun"/>
                <w:bCs/>
                <w:color w:val="auto"/>
                <w:sz w:val="18"/>
                <w:szCs w:val="18"/>
                <w:lang w:eastAsia="zh-CN" w:bidi="th-TH"/>
              </w:rPr>
            </w:pPr>
          </w:p>
        </w:tc>
      </w:tr>
      <w:tr w:rsidR="00565C9C" w:rsidRPr="00A8313D" w:rsidTr="00764539">
        <w:trPr>
          <w:trHeight w:val="803"/>
        </w:trPr>
        <w:tc>
          <w:tcPr>
            <w:tcW w:w="1193" w:type="dxa"/>
            <w:shd w:val="clear" w:color="auto" w:fill="auto"/>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lastRenderedPageBreak/>
              <w:t>All</w:t>
            </w:r>
          </w:p>
        </w:tc>
        <w:tc>
          <w:tcPr>
            <w:tcW w:w="1985"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t>Travelling to the workplace via walking</w:t>
            </w:r>
          </w:p>
        </w:tc>
        <w:tc>
          <w:tcPr>
            <w:tcW w:w="2113"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Direct contact with someone with COVID-19</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Indirect contact through high touch points e.g. handrails, pedestrian crossing buttons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Non-COVID risks – safety and security risk</w:t>
            </w:r>
          </w:p>
          <w:p w:rsidR="00565C9C" w:rsidRPr="00D15940" w:rsidRDefault="00565C9C" w:rsidP="00764539">
            <w:pPr>
              <w:pStyle w:val="ListBullet"/>
              <w:numPr>
                <w:ilvl w:val="0"/>
                <w:numId w:val="0"/>
              </w:numPr>
              <w:ind w:left="360"/>
              <w:rPr>
                <w:rFonts w:eastAsia="SimSun"/>
                <w:color w:val="auto"/>
                <w:sz w:val="18"/>
                <w:szCs w:val="18"/>
                <w:lang w:eastAsia="zh-CN" w:bidi="th-TH"/>
              </w:rPr>
            </w:pPr>
          </w:p>
        </w:tc>
        <w:tc>
          <w:tcPr>
            <w:tcW w:w="580"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Unlikely</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3260"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 xml:space="preserve">Staggered start/finish times </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Workers (who are able) continue working from home</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COVID safe training for all workers walking to the office (to include social distancing in public, sanitising on arrival etc.)</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Ensure prominent placement of sanitiser stations at all entry points to the workplace.</w:t>
            </w:r>
          </w:p>
          <w:p w:rsidR="00565C9C" w:rsidRPr="00D15940" w:rsidRDefault="00565C9C" w:rsidP="00764539">
            <w:pPr>
              <w:pStyle w:val="ListBullet"/>
              <w:numPr>
                <w:ilvl w:val="0"/>
                <w:numId w:val="0"/>
              </w:numPr>
              <w:ind w:left="360"/>
              <w:rPr>
                <w:rFonts w:eastAsia="SimSun"/>
                <w:color w:val="auto"/>
                <w:sz w:val="18"/>
                <w:szCs w:val="18"/>
                <w:lang w:eastAsia="zh-CN" w:bidi="th-TH"/>
              </w:rPr>
            </w:pP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Rare</w:t>
            </w:r>
          </w:p>
        </w:tc>
        <w:tc>
          <w:tcPr>
            <w:tcW w:w="567" w:type="dxa"/>
            <w:shd w:val="clear" w:color="auto" w:fill="00B05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Low</w:t>
            </w:r>
          </w:p>
        </w:tc>
        <w:tc>
          <w:tcPr>
            <w:tcW w:w="1418" w:type="dxa"/>
            <w:shd w:val="clear" w:color="auto" w:fill="auto"/>
            <w:textDirection w:val="btLr"/>
          </w:tcPr>
          <w:p w:rsidR="00565C9C" w:rsidRPr="00D15940" w:rsidRDefault="00565C9C" w:rsidP="00764539">
            <w:pPr>
              <w:jc w:val="center"/>
              <w:rPr>
                <w:rFonts w:eastAsia="SimSun"/>
                <w:bCs/>
                <w:color w:val="auto"/>
                <w:sz w:val="18"/>
                <w:szCs w:val="18"/>
                <w:lang w:eastAsia="zh-CN" w:bidi="th-TH"/>
              </w:rPr>
            </w:pPr>
          </w:p>
        </w:tc>
        <w:tc>
          <w:tcPr>
            <w:tcW w:w="978" w:type="dxa"/>
            <w:shd w:val="clear" w:color="auto" w:fill="auto"/>
            <w:textDirection w:val="btLr"/>
          </w:tcPr>
          <w:p w:rsidR="00565C9C" w:rsidRPr="00D15940" w:rsidRDefault="00565C9C" w:rsidP="00764539">
            <w:pPr>
              <w:jc w:val="center"/>
              <w:rPr>
                <w:rFonts w:eastAsia="SimSun"/>
                <w:bCs/>
                <w:color w:val="auto"/>
                <w:sz w:val="18"/>
                <w:szCs w:val="18"/>
                <w:lang w:eastAsia="zh-CN" w:bidi="th-TH"/>
              </w:rPr>
            </w:pPr>
          </w:p>
        </w:tc>
        <w:tc>
          <w:tcPr>
            <w:tcW w:w="945" w:type="dxa"/>
            <w:shd w:val="clear" w:color="auto" w:fill="auto"/>
            <w:textDirection w:val="btLr"/>
          </w:tcPr>
          <w:p w:rsidR="00565C9C" w:rsidRDefault="00565C9C" w:rsidP="00764539">
            <w:pPr>
              <w:jc w:val="center"/>
              <w:rPr>
                <w:rFonts w:eastAsia="SimSun"/>
                <w:bCs/>
                <w:sz w:val="18"/>
                <w:szCs w:val="18"/>
                <w:lang w:eastAsia="zh-CN" w:bidi="th-TH"/>
              </w:rPr>
            </w:pPr>
          </w:p>
        </w:tc>
      </w:tr>
      <w:tr w:rsidR="00565C9C" w:rsidRPr="00A8313D" w:rsidTr="00764539">
        <w:trPr>
          <w:trHeight w:val="803"/>
        </w:trPr>
        <w:tc>
          <w:tcPr>
            <w:tcW w:w="1193" w:type="dxa"/>
            <w:shd w:val="clear" w:color="auto" w:fill="auto"/>
          </w:tcPr>
          <w:p w:rsidR="00565C9C" w:rsidRPr="00A8313D" w:rsidRDefault="00565C9C" w:rsidP="00764539">
            <w:pPr>
              <w:jc w:val="center"/>
              <w:rPr>
                <w:rFonts w:eastAsia="SimSun"/>
                <w:bCs/>
                <w:sz w:val="18"/>
                <w:szCs w:val="18"/>
                <w:lang w:eastAsia="zh-CN" w:bidi="th-TH"/>
              </w:rPr>
            </w:pPr>
            <w:r w:rsidRPr="00D15940">
              <w:rPr>
                <w:rFonts w:eastAsia="SimSun"/>
                <w:bCs/>
                <w:color w:val="auto"/>
                <w:sz w:val="18"/>
                <w:szCs w:val="18"/>
                <w:lang w:eastAsia="zh-CN" w:bidi="th-TH"/>
              </w:rPr>
              <w:t>All</w:t>
            </w:r>
          </w:p>
        </w:tc>
        <w:tc>
          <w:tcPr>
            <w:tcW w:w="1985"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t xml:space="preserve">Travelling to the workplace via carpooling </w:t>
            </w:r>
          </w:p>
          <w:p w:rsidR="00565C9C" w:rsidRPr="00D15940" w:rsidRDefault="00565C9C" w:rsidP="00764539">
            <w:pPr>
              <w:rPr>
                <w:rFonts w:eastAsia="SimSun"/>
                <w:bCs/>
                <w:color w:val="auto"/>
                <w:sz w:val="18"/>
                <w:szCs w:val="18"/>
                <w:lang w:eastAsia="zh-CN" w:bidi="th-TH"/>
              </w:rPr>
            </w:pPr>
          </w:p>
        </w:tc>
        <w:tc>
          <w:tcPr>
            <w:tcW w:w="2113" w:type="dxa"/>
            <w:shd w:val="clear" w:color="auto" w:fill="auto"/>
          </w:tcPr>
          <w:p w:rsidR="00565C9C" w:rsidRPr="00D15940" w:rsidRDefault="00565C9C" w:rsidP="00764539">
            <w:pPr>
              <w:pStyle w:val="ListBullet"/>
              <w:rPr>
                <w:rFonts w:eastAsia="SimSun"/>
                <w:bCs/>
                <w:color w:val="auto"/>
                <w:sz w:val="18"/>
                <w:szCs w:val="18"/>
                <w:lang w:eastAsia="zh-CN" w:bidi="th-TH"/>
              </w:rPr>
            </w:pPr>
            <w:r w:rsidRPr="00D15940">
              <w:rPr>
                <w:rFonts w:eastAsia="SimSun"/>
                <w:color w:val="auto"/>
                <w:sz w:val="18"/>
                <w:szCs w:val="18"/>
                <w:lang w:eastAsia="zh-CN" w:bidi="th-TH"/>
              </w:rPr>
              <w:t>Direct contact with someone with COVID-19 when carpooling</w:t>
            </w:r>
            <w:r w:rsidRPr="00D15940">
              <w:rPr>
                <w:rFonts w:eastAsia="SimSun"/>
                <w:bCs/>
                <w:color w:val="auto"/>
                <w:sz w:val="18"/>
                <w:szCs w:val="18"/>
                <w:lang w:eastAsia="zh-CN" w:bidi="th-TH"/>
              </w:rPr>
              <w:t xml:space="preserve"> </w:t>
            </w:r>
          </w:p>
          <w:p w:rsidR="00565C9C" w:rsidRPr="00D15940" w:rsidRDefault="00565C9C" w:rsidP="00764539">
            <w:pPr>
              <w:pStyle w:val="ListBullet"/>
              <w:rPr>
                <w:rFonts w:eastAsia="SimSun"/>
                <w:bCs/>
                <w:color w:val="auto"/>
                <w:sz w:val="18"/>
                <w:szCs w:val="18"/>
                <w:lang w:eastAsia="zh-CN" w:bidi="th-TH"/>
              </w:rPr>
            </w:pPr>
            <w:r w:rsidRPr="00D15940">
              <w:rPr>
                <w:rFonts w:eastAsia="SimSun"/>
                <w:bCs/>
                <w:color w:val="auto"/>
                <w:sz w:val="18"/>
                <w:szCs w:val="18"/>
                <w:lang w:eastAsia="zh-CN" w:bidi="th-TH"/>
              </w:rPr>
              <w:t>Non-</w:t>
            </w:r>
            <w:r w:rsidRPr="00D15940">
              <w:rPr>
                <w:rFonts w:eastAsia="SimSun"/>
                <w:color w:val="auto"/>
                <w:sz w:val="18"/>
                <w:szCs w:val="18"/>
                <w:lang w:eastAsia="zh-CN" w:bidi="th-TH"/>
              </w:rPr>
              <w:t>COVID</w:t>
            </w:r>
            <w:r w:rsidRPr="00D15940">
              <w:rPr>
                <w:rFonts w:eastAsia="SimSun"/>
                <w:bCs/>
                <w:color w:val="auto"/>
                <w:sz w:val="18"/>
                <w:szCs w:val="18"/>
                <w:lang w:eastAsia="zh-CN" w:bidi="th-TH"/>
              </w:rPr>
              <w:t xml:space="preserve"> risks – traffic safety</w:t>
            </w:r>
          </w:p>
          <w:p w:rsidR="00565C9C" w:rsidRPr="00D15940" w:rsidRDefault="00565C9C" w:rsidP="00764539">
            <w:pPr>
              <w:pStyle w:val="ListBullet"/>
              <w:numPr>
                <w:ilvl w:val="0"/>
                <w:numId w:val="0"/>
              </w:numPr>
              <w:ind w:left="360"/>
              <w:rPr>
                <w:rFonts w:eastAsia="SimSun"/>
                <w:bCs/>
                <w:color w:val="auto"/>
                <w:sz w:val="18"/>
                <w:szCs w:val="18"/>
                <w:lang w:eastAsia="zh-CN" w:bidi="th-TH"/>
              </w:rPr>
            </w:pPr>
          </w:p>
        </w:tc>
        <w:tc>
          <w:tcPr>
            <w:tcW w:w="580"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Unlikely</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highlight w:val="yellow"/>
                <w:lang w:eastAsia="zh-CN" w:bidi="th-TH"/>
              </w:rPr>
              <w:t>Medium</w:t>
            </w:r>
          </w:p>
        </w:tc>
        <w:tc>
          <w:tcPr>
            <w:tcW w:w="3260"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 xml:space="preserve">Encourage consistency across carpooling arrangements (e.g. the same people always carpool together) </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Implement COVID safe measures such as ensuring vehicle touch points are cleaned and masks are worn in cars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Spot checks on carpooling arrangements to ensure that consistency is being maintained.</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Rare</w:t>
            </w:r>
          </w:p>
        </w:tc>
        <w:tc>
          <w:tcPr>
            <w:tcW w:w="567" w:type="dxa"/>
            <w:shd w:val="clear" w:color="auto" w:fill="00B05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Low</w:t>
            </w:r>
          </w:p>
        </w:tc>
        <w:tc>
          <w:tcPr>
            <w:tcW w:w="1418" w:type="dxa"/>
            <w:shd w:val="clear" w:color="auto" w:fill="auto"/>
            <w:textDirection w:val="btLr"/>
          </w:tcPr>
          <w:p w:rsidR="00565C9C" w:rsidRPr="00D15940" w:rsidRDefault="00565C9C" w:rsidP="00764539">
            <w:pPr>
              <w:jc w:val="center"/>
              <w:rPr>
                <w:rFonts w:eastAsia="SimSun"/>
                <w:bCs/>
                <w:color w:val="auto"/>
                <w:sz w:val="18"/>
                <w:szCs w:val="18"/>
                <w:lang w:eastAsia="zh-CN" w:bidi="th-TH"/>
              </w:rPr>
            </w:pPr>
          </w:p>
        </w:tc>
        <w:tc>
          <w:tcPr>
            <w:tcW w:w="978" w:type="dxa"/>
            <w:shd w:val="clear" w:color="auto" w:fill="auto"/>
            <w:textDirection w:val="btLr"/>
          </w:tcPr>
          <w:p w:rsidR="00565C9C" w:rsidRDefault="00565C9C" w:rsidP="00764539">
            <w:pPr>
              <w:jc w:val="center"/>
              <w:rPr>
                <w:rFonts w:eastAsia="SimSun"/>
                <w:bCs/>
                <w:sz w:val="18"/>
                <w:szCs w:val="18"/>
                <w:lang w:eastAsia="zh-CN" w:bidi="th-TH"/>
              </w:rPr>
            </w:pPr>
          </w:p>
        </w:tc>
        <w:tc>
          <w:tcPr>
            <w:tcW w:w="945" w:type="dxa"/>
            <w:shd w:val="clear" w:color="auto" w:fill="auto"/>
            <w:textDirection w:val="btLr"/>
          </w:tcPr>
          <w:p w:rsidR="00565C9C" w:rsidRDefault="00565C9C" w:rsidP="00764539">
            <w:pPr>
              <w:jc w:val="center"/>
              <w:rPr>
                <w:rFonts w:eastAsia="SimSun"/>
                <w:bCs/>
                <w:sz w:val="18"/>
                <w:szCs w:val="18"/>
                <w:lang w:eastAsia="zh-CN" w:bidi="th-TH"/>
              </w:rPr>
            </w:pPr>
          </w:p>
        </w:tc>
      </w:tr>
      <w:tr w:rsidR="00565C9C" w:rsidRPr="00A8313D" w:rsidTr="00764539">
        <w:trPr>
          <w:trHeight w:val="803"/>
        </w:trPr>
        <w:tc>
          <w:tcPr>
            <w:tcW w:w="1193"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lastRenderedPageBreak/>
              <w:t>All workplace entrances</w:t>
            </w:r>
          </w:p>
        </w:tc>
        <w:tc>
          <w:tcPr>
            <w:tcW w:w="1985"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t>Entering premises (all available access points) and interaction with other workers/visitors/public</w:t>
            </w:r>
          </w:p>
        </w:tc>
        <w:tc>
          <w:tcPr>
            <w:tcW w:w="2113"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Direct contact with someone with COVID-19</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Indirect contact through high touch points (e.g. door handles, hand rails)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Non-COVID risks – safety and security risk</w:t>
            </w:r>
          </w:p>
        </w:tc>
        <w:tc>
          <w:tcPr>
            <w:tcW w:w="580"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Possible</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3260"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Restrict building/site entry via swipe or intercom access – this will control entry to only those persons permitted on site</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Vaccination Policy for workers, where possible ensure that all workers are vaccinated</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Rapid antigen testing</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Workers who have been in high risk areas/international travel to refrain from entering the workplace for 2 weeks where possible</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Clear communication to workers regarding expectations of management of symptoms (no cold and flu symptoms permissible)</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Install social distancing signs through the lobby/entry with 1.5m markers on the ground and bollards to assist with foot traffic entering and exiting the building</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lastRenderedPageBreak/>
              <w:t>Ensure sanitiser stations are installed at all entry points to the building</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Maintain high cleaning frequency, especially including high touch and common areas such as door knobs, toilets, lifts etc.</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Ensure clear signage throughout site directing persons to follow COVID rules</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lastRenderedPageBreak/>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Unlikely</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1418" w:type="dxa"/>
            <w:shd w:val="clear" w:color="auto" w:fill="auto"/>
            <w:textDirection w:val="btLr"/>
          </w:tcPr>
          <w:p w:rsidR="00565C9C" w:rsidRPr="00D15940" w:rsidRDefault="00565C9C" w:rsidP="00764539">
            <w:pPr>
              <w:jc w:val="center"/>
              <w:rPr>
                <w:rFonts w:eastAsia="SimSun"/>
                <w:bCs/>
                <w:color w:val="auto"/>
                <w:sz w:val="18"/>
                <w:szCs w:val="18"/>
                <w:lang w:eastAsia="zh-CN" w:bidi="th-TH"/>
              </w:rPr>
            </w:pPr>
          </w:p>
        </w:tc>
        <w:tc>
          <w:tcPr>
            <w:tcW w:w="978" w:type="dxa"/>
            <w:shd w:val="clear" w:color="auto" w:fill="auto"/>
            <w:textDirection w:val="btLr"/>
          </w:tcPr>
          <w:p w:rsidR="00565C9C" w:rsidRDefault="00565C9C" w:rsidP="00764539">
            <w:pPr>
              <w:jc w:val="center"/>
              <w:rPr>
                <w:rFonts w:eastAsia="SimSun"/>
                <w:bCs/>
                <w:sz w:val="18"/>
                <w:szCs w:val="18"/>
                <w:lang w:eastAsia="zh-CN" w:bidi="th-TH"/>
              </w:rPr>
            </w:pPr>
          </w:p>
        </w:tc>
        <w:tc>
          <w:tcPr>
            <w:tcW w:w="945" w:type="dxa"/>
            <w:shd w:val="clear" w:color="auto" w:fill="auto"/>
            <w:textDirection w:val="btLr"/>
          </w:tcPr>
          <w:p w:rsidR="00565C9C" w:rsidRDefault="00565C9C" w:rsidP="00764539">
            <w:pPr>
              <w:jc w:val="center"/>
              <w:rPr>
                <w:rFonts w:eastAsia="SimSun"/>
                <w:bCs/>
                <w:sz w:val="18"/>
                <w:szCs w:val="18"/>
                <w:lang w:eastAsia="zh-CN" w:bidi="th-TH"/>
              </w:rPr>
            </w:pPr>
          </w:p>
        </w:tc>
      </w:tr>
      <w:tr w:rsidR="00565C9C" w:rsidRPr="00A8313D" w:rsidTr="00764539">
        <w:trPr>
          <w:trHeight w:val="803"/>
        </w:trPr>
        <w:tc>
          <w:tcPr>
            <w:tcW w:w="1193"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t>Entrance</w:t>
            </w:r>
          </w:p>
        </w:tc>
        <w:tc>
          <w:tcPr>
            <w:tcW w:w="1985"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t>Visitors/contractors entering workplace</w:t>
            </w:r>
          </w:p>
        </w:tc>
        <w:tc>
          <w:tcPr>
            <w:tcW w:w="2113"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Direct contact with someone with COVID-19</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Use of shared stationery/ access passes at sign-in</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Use of shared electronic tablets or other resources for sign-in (computer keyboards etc.)</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 xml:space="preserve">Work-related violence where a visitor/contractor </w:t>
            </w:r>
            <w:r w:rsidRPr="00D15940">
              <w:rPr>
                <w:rFonts w:eastAsia="SimSun"/>
                <w:color w:val="auto"/>
                <w:sz w:val="18"/>
                <w:szCs w:val="18"/>
                <w:lang w:eastAsia="zh-CN" w:bidi="th-TH"/>
              </w:rPr>
              <w:lastRenderedPageBreak/>
              <w:t>refuses to show proof of vaccination</w:t>
            </w:r>
          </w:p>
        </w:tc>
        <w:tc>
          <w:tcPr>
            <w:tcW w:w="580"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lastRenderedPageBreak/>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Possible</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3260"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Only critical visitors/contractors allowed into the workplace (where possible)</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Clear communication to visitors/contractors regarding expectations of management of symptoms (no cold and flu symptoms permissible)</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All visitors/contractors must be fully vaccinated and show their vaccination certificate</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Rapid antigen testing</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 xml:space="preserve">Contractors and visitors to be clearly advised of current COVID </w:t>
            </w:r>
            <w:r w:rsidRPr="00D15940">
              <w:rPr>
                <w:rFonts w:eastAsia="SimSun"/>
                <w:color w:val="auto"/>
                <w:sz w:val="18"/>
                <w:szCs w:val="18"/>
                <w:lang w:eastAsia="zh-CN" w:bidi="th-TH"/>
              </w:rPr>
              <w:lastRenderedPageBreak/>
              <w:t>policy for the workplace at point of entry</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If sign-in is paper based, ask people to use their own pens, or have a worker enter the details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If sign-in is paper based, consider moving to an electronic sign in system (e.g. tablet or computer), where surfaces can be easily cleaned between sign-ins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Consider moving sign-in to a virtual platform where visitors/contractors could sign-in at entry to the site without having to interact with other persons (similar to a COVID check-in system)</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Temperature checking for all visitors/contractors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 xml:space="preserve">Work-related violence procedure </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Work-related violence de-escalation training for workers</w:t>
            </w:r>
          </w:p>
          <w:p w:rsidR="00565C9C" w:rsidRPr="00D15940" w:rsidRDefault="00565C9C" w:rsidP="00764539">
            <w:pPr>
              <w:pStyle w:val="ListBullet"/>
              <w:numPr>
                <w:ilvl w:val="0"/>
                <w:numId w:val="0"/>
              </w:numPr>
              <w:rPr>
                <w:rFonts w:eastAsia="SimSun"/>
                <w:color w:val="auto"/>
                <w:sz w:val="18"/>
                <w:szCs w:val="18"/>
                <w:lang w:eastAsia="zh-CN" w:bidi="th-TH"/>
              </w:rPr>
            </w:pP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lastRenderedPageBreak/>
              <w:t>Major</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Unlikely</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1418" w:type="dxa"/>
            <w:shd w:val="clear" w:color="auto" w:fill="auto"/>
            <w:textDirection w:val="btLr"/>
          </w:tcPr>
          <w:p w:rsidR="00565C9C" w:rsidRPr="00D15940" w:rsidRDefault="00565C9C" w:rsidP="00764539">
            <w:pPr>
              <w:jc w:val="center"/>
              <w:rPr>
                <w:rFonts w:eastAsia="SimSun"/>
                <w:bCs/>
                <w:color w:val="auto"/>
                <w:sz w:val="18"/>
                <w:szCs w:val="18"/>
                <w:lang w:eastAsia="zh-CN" w:bidi="th-TH"/>
              </w:rPr>
            </w:pPr>
          </w:p>
        </w:tc>
        <w:tc>
          <w:tcPr>
            <w:tcW w:w="978" w:type="dxa"/>
            <w:shd w:val="clear" w:color="auto" w:fill="auto"/>
            <w:textDirection w:val="btLr"/>
          </w:tcPr>
          <w:p w:rsidR="00565C9C" w:rsidRDefault="00565C9C" w:rsidP="00764539">
            <w:pPr>
              <w:jc w:val="center"/>
              <w:rPr>
                <w:rFonts w:eastAsia="SimSun"/>
                <w:bCs/>
                <w:sz w:val="18"/>
                <w:szCs w:val="18"/>
                <w:lang w:eastAsia="zh-CN" w:bidi="th-TH"/>
              </w:rPr>
            </w:pPr>
          </w:p>
        </w:tc>
        <w:tc>
          <w:tcPr>
            <w:tcW w:w="945" w:type="dxa"/>
            <w:shd w:val="clear" w:color="auto" w:fill="auto"/>
            <w:textDirection w:val="btLr"/>
          </w:tcPr>
          <w:p w:rsidR="00565C9C" w:rsidRDefault="00565C9C" w:rsidP="00764539">
            <w:pPr>
              <w:jc w:val="center"/>
              <w:rPr>
                <w:rFonts w:eastAsia="SimSun"/>
                <w:bCs/>
                <w:sz w:val="18"/>
                <w:szCs w:val="18"/>
                <w:lang w:eastAsia="zh-CN" w:bidi="th-TH"/>
              </w:rPr>
            </w:pPr>
          </w:p>
        </w:tc>
      </w:tr>
      <w:tr w:rsidR="00565C9C" w:rsidRPr="00A8313D" w:rsidTr="00764539">
        <w:trPr>
          <w:trHeight w:val="803"/>
        </w:trPr>
        <w:tc>
          <w:tcPr>
            <w:tcW w:w="1193"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lastRenderedPageBreak/>
              <w:t>Stairways and walkways</w:t>
            </w:r>
          </w:p>
        </w:tc>
        <w:tc>
          <w:tcPr>
            <w:tcW w:w="1985"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t>Moving within the workplace</w:t>
            </w:r>
          </w:p>
        </w:tc>
        <w:tc>
          <w:tcPr>
            <w:tcW w:w="2113"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Direct contact with someone with COVID-19</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Indirect contact through high touch points e.g. door handles, hand rails</w:t>
            </w:r>
          </w:p>
        </w:tc>
        <w:tc>
          <w:tcPr>
            <w:tcW w:w="580"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Possible</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3260"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Ensure hand sanitiser is available at the entry and exit of each stairway</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Where possible/applicable mark single direction of travel throughout the workplace in high traffic areas to reduce persons walking past each other and to improve flow of pedestrian traffic</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Designate a path of entry and exit to each stairway</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Ensure that cleaning frequency remains high for high touch and common areas such as hand rails etc.</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 xml:space="preserve">Ensure </w:t>
            </w:r>
            <w:r w:rsidRPr="00D15940">
              <w:rPr>
                <w:color w:val="auto"/>
                <w:sz w:val="18"/>
                <w:szCs w:val="18"/>
              </w:rPr>
              <w:t>high frequency walkways with doors have hand sanitisers available for use at entry/exit points</w:t>
            </w:r>
          </w:p>
          <w:p w:rsidR="00565C9C" w:rsidRPr="00D15940" w:rsidRDefault="00565C9C" w:rsidP="00764539">
            <w:pPr>
              <w:pStyle w:val="ListBullet"/>
              <w:rPr>
                <w:rFonts w:eastAsia="SimSun"/>
                <w:color w:val="auto"/>
                <w:sz w:val="18"/>
                <w:szCs w:val="18"/>
                <w:lang w:eastAsia="zh-CN" w:bidi="th-TH"/>
              </w:rPr>
            </w:pPr>
            <w:r w:rsidRPr="00D15940">
              <w:rPr>
                <w:color w:val="auto"/>
                <w:sz w:val="18"/>
                <w:szCs w:val="18"/>
              </w:rPr>
              <w:t>Digital communication such as phone calls and video conferencing to communicate</w:t>
            </w:r>
          </w:p>
          <w:p w:rsidR="00565C9C" w:rsidRPr="00D15940" w:rsidRDefault="00565C9C" w:rsidP="00764539">
            <w:pPr>
              <w:pStyle w:val="ListBullet"/>
              <w:numPr>
                <w:ilvl w:val="0"/>
                <w:numId w:val="0"/>
              </w:numPr>
              <w:rPr>
                <w:rFonts w:eastAsia="SimSun"/>
                <w:color w:val="auto"/>
                <w:sz w:val="18"/>
                <w:szCs w:val="18"/>
                <w:lang w:eastAsia="zh-CN" w:bidi="th-TH"/>
              </w:rPr>
            </w:pP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Unlikely</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1418" w:type="dxa"/>
            <w:shd w:val="clear" w:color="auto" w:fill="auto"/>
            <w:textDirection w:val="btLr"/>
          </w:tcPr>
          <w:p w:rsidR="00565C9C" w:rsidRPr="00D15940" w:rsidRDefault="00565C9C" w:rsidP="00764539">
            <w:pPr>
              <w:jc w:val="center"/>
              <w:rPr>
                <w:rFonts w:eastAsia="SimSun"/>
                <w:bCs/>
                <w:color w:val="auto"/>
                <w:sz w:val="18"/>
                <w:szCs w:val="18"/>
                <w:lang w:eastAsia="zh-CN" w:bidi="th-TH"/>
              </w:rPr>
            </w:pPr>
          </w:p>
        </w:tc>
        <w:tc>
          <w:tcPr>
            <w:tcW w:w="978" w:type="dxa"/>
            <w:shd w:val="clear" w:color="auto" w:fill="auto"/>
            <w:textDirection w:val="btLr"/>
          </w:tcPr>
          <w:p w:rsidR="00565C9C" w:rsidRDefault="00565C9C" w:rsidP="00764539">
            <w:pPr>
              <w:jc w:val="center"/>
              <w:rPr>
                <w:rFonts w:eastAsia="SimSun"/>
                <w:bCs/>
                <w:sz w:val="18"/>
                <w:szCs w:val="18"/>
                <w:lang w:eastAsia="zh-CN" w:bidi="th-TH"/>
              </w:rPr>
            </w:pPr>
          </w:p>
        </w:tc>
        <w:tc>
          <w:tcPr>
            <w:tcW w:w="945" w:type="dxa"/>
            <w:shd w:val="clear" w:color="auto" w:fill="auto"/>
            <w:textDirection w:val="btLr"/>
          </w:tcPr>
          <w:p w:rsidR="00565C9C" w:rsidRDefault="00565C9C" w:rsidP="00764539">
            <w:pPr>
              <w:jc w:val="center"/>
              <w:rPr>
                <w:rFonts w:eastAsia="SimSun"/>
                <w:bCs/>
                <w:sz w:val="18"/>
                <w:szCs w:val="18"/>
                <w:lang w:eastAsia="zh-CN" w:bidi="th-TH"/>
              </w:rPr>
            </w:pPr>
          </w:p>
        </w:tc>
      </w:tr>
      <w:tr w:rsidR="00565C9C" w:rsidRPr="00A8313D" w:rsidTr="00764539">
        <w:trPr>
          <w:trHeight w:val="803"/>
        </w:trPr>
        <w:tc>
          <w:tcPr>
            <w:tcW w:w="1193"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lastRenderedPageBreak/>
              <w:t>Lifts</w:t>
            </w:r>
          </w:p>
        </w:tc>
        <w:tc>
          <w:tcPr>
            <w:tcW w:w="1985"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t>Using lifts</w:t>
            </w:r>
          </w:p>
        </w:tc>
        <w:tc>
          <w:tcPr>
            <w:tcW w:w="2113"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Direct contact with someone with COVID-19</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Indirect contact through high touch points e.g. lift buttons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Inability to social distance due to overcrowding</w:t>
            </w:r>
          </w:p>
        </w:tc>
        <w:tc>
          <w:tcPr>
            <w:tcW w:w="580"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Possible</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3260"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Ensure lifts are clearly marked with capacity limits, both in the lift well and within the lift cars (markings on floors)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Where possible, consider restricting lift use to those who have a requirement e.g. mobility impaired, disabled</w:t>
            </w:r>
          </w:p>
          <w:p w:rsidR="00565C9C" w:rsidRPr="00D15940" w:rsidRDefault="00565C9C" w:rsidP="00764539">
            <w:pPr>
              <w:pStyle w:val="ListBullet"/>
              <w:numPr>
                <w:ilvl w:val="0"/>
                <w:numId w:val="0"/>
              </w:numPr>
              <w:rPr>
                <w:rFonts w:eastAsia="SimSun"/>
                <w:color w:val="auto"/>
                <w:sz w:val="18"/>
                <w:szCs w:val="18"/>
                <w:lang w:eastAsia="zh-CN" w:bidi="th-TH"/>
              </w:rPr>
            </w:pP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Unlikely</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1418" w:type="dxa"/>
            <w:shd w:val="clear" w:color="auto" w:fill="auto"/>
            <w:textDirection w:val="btLr"/>
          </w:tcPr>
          <w:p w:rsidR="00565C9C" w:rsidRPr="00D15940" w:rsidRDefault="00565C9C" w:rsidP="00764539">
            <w:pPr>
              <w:jc w:val="center"/>
              <w:rPr>
                <w:rFonts w:eastAsia="SimSun"/>
                <w:bCs/>
                <w:color w:val="auto"/>
                <w:sz w:val="18"/>
                <w:szCs w:val="18"/>
                <w:lang w:eastAsia="zh-CN" w:bidi="th-TH"/>
              </w:rPr>
            </w:pPr>
          </w:p>
        </w:tc>
        <w:tc>
          <w:tcPr>
            <w:tcW w:w="978" w:type="dxa"/>
            <w:shd w:val="clear" w:color="auto" w:fill="auto"/>
            <w:textDirection w:val="btLr"/>
          </w:tcPr>
          <w:p w:rsidR="00565C9C" w:rsidRDefault="00565C9C" w:rsidP="00764539">
            <w:pPr>
              <w:jc w:val="center"/>
              <w:rPr>
                <w:rFonts w:eastAsia="SimSun"/>
                <w:bCs/>
                <w:sz w:val="18"/>
                <w:szCs w:val="18"/>
                <w:lang w:eastAsia="zh-CN" w:bidi="th-TH"/>
              </w:rPr>
            </w:pPr>
          </w:p>
        </w:tc>
        <w:tc>
          <w:tcPr>
            <w:tcW w:w="945" w:type="dxa"/>
            <w:shd w:val="clear" w:color="auto" w:fill="auto"/>
            <w:textDirection w:val="btLr"/>
          </w:tcPr>
          <w:p w:rsidR="00565C9C" w:rsidRDefault="00565C9C" w:rsidP="00764539">
            <w:pPr>
              <w:jc w:val="center"/>
              <w:rPr>
                <w:rFonts w:eastAsia="SimSun"/>
                <w:bCs/>
                <w:sz w:val="18"/>
                <w:szCs w:val="18"/>
                <w:lang w:eastAsia="zh-CN" w:bidi="th-TH"/>
              </w:rPr>
            </w:pPr>
          </w:p>
        </w:tc>
      </w:tr>
      <w:tr w:rsidR="00565C9C" w:rsidRPr="00A8313D" w:rsidTr="00764539">
        <w:trPr>
          <w:trHeight w:val="803"/>
        </w:trPr>
        <w:tc>
          <w:tcPr>
            <w:tcW w:w="1193"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t>Inside workplace</w:t>
            </w:r>
          </w:p>
        </w:tc>
        <w:tc>
          <w:tcPr>
            <w:tcW w:w="1985"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t xml:space="preserve">Operating in the work environment </w:t>
            </w:r>
          </w:p>
        </w:tc>
        <w:tc>
          <w:tcPr>
            <w:tcW w:w="2113"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Direct contact with someone with COVID-19</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Indirect contact through high touch points (e.g. door handles, equipment, work surfaces)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Inability to social distance due to limited work space</w:t>
            </w:r>
          </w:p>
        </w:tc>
        <w:tc>
          <w:tcPr>
            <w:tcW w:w="580"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Likely</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3260"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Workers (who are able) continue working from home</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Consider a staggered timetable where teams attend the workplace on set days/shifts to reduce interaction</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Ensure workers are spaced out to allow for social distancing</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Follow government requirements on maximum persons per square metre</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 xml:space="preserve">Where possible, spread workstations sufficiently apart, </w:t>
            </w:r>
            <w:r w:rsidRPr="00D15940">
              <w:rPr>
                <w:rFonts w:eastAsia="SimSun"/>
                <w:color w:val="auto"/>
                <w:sz w:val="18"/>
                <w:szCs w:val="18"/>
                <w:lang w:eastAsia="zh-CN" w:bidi="th-TH"/>
              </w:rPr>
              <w:lastRenderedPageBreak/>
              <w:t>including moving workers to outside/undercover areas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Consider floor markings and signage for common areas such as kitchens and lunch rooms to remind people to social distance</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Consider staggering break times to minimise the amount of people in common kitchen areas at one time</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 xml:space="preserve">Maintain high frequency cleaning, especially including high touch and common areas such as door knobs, toilets, lifts and workstations </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Review ventilation to ensure that sufficient ventilation is provided. Open doors and windows where possible to maximise ventilation</w:t>
            </w:r>
          </w:p>
          <w:p w:rsidR="00565C9C" w:rsidRDefault="00565C9C" w:rsidP="00764539">
            <w:pPr>
              <w:pStyle w:val="ListBullet"/>
              <w:numPr>
                <w:ilvl w:val="0"/>
                <w:numId w:val="0"/>
              </w:numPr>
              <w:ind w:left="360"/>
              <w:rPr>
                <w:rFonts w:eastAsia="SimSun"/>
                <w:color w:val="auto"/>
                <w:sz w:val="18"/>
                <w:szCs w:val="18"/>
                <w:lang w:eastAsia="zh-CN" w:bidi="th-TH"/>
              </w:rPr>
            </w:pPr>
          </w:p>
          <w:p w:rsidR="00565C9C" w:rsidRPr="00D15940" w:rsidRDefault="00565C9C" w:rsidP="00764539">
            <w:pPr>
              <w:pStyle w:val="ListBullet"/>
              <w:numPr>
                <w:ilvl w:val="0"/>
                <w:numId w:val="0"/>
              </w:numPr>
              <w:ind w:left="360"/>
              <w:rPr>
                <w:rFonts w:eastAsia="SimSun"/>
                <w:color w:val="auto"/>
                <w:sz w:val="18"/>
                <w:szCs w:val="18"/>
                <w:lang w:eastAsia="zh-CN" w:bidi="th-TH"/>
              </w:rPr>
            </w:pP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lastRenderedPageBreak/>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Unlikely</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1418" w:type="dxa"/>
            <w:shd w:val="clear" w:color="auto" w:fill="auto"/>
            <w:textDirection w:val="btLr"/>
          </w:tcPr>
          <w:p w:rsidR="00565C9C" w:rsidRPr="00D15940" w:rsidRDefault="00565C9C" w:rsidP="00764539">
            <w:pPr>
              <w:jc w:val="center"/>
              <w:rPr>
                <w:rFonts w:eastAsia="SimSun"/>
                <w:bCs/>
                <w:color w:val="auto"/>
                <w:sz w:val="18"/>
                <w:szCs w:val="18"/>
                <w:lang w:eastAsia="zh-CN" w:bidi="th-TH"/>
              </w:rPr>
            </w:pPr>
          </w:p>
        </w:tc>
        <w:tc>
          <w:tcPr>
            <w:tcW w:w="978" w:type="dxa"/>
            <w:shd w:val="clear" w:color="auto" w:fill="auto"/>
            <w:textDirection w:val="btLr"/>
          </w:tcPr>
          <w:p w:rsidR="00565C9C" w:rsidRDefault="00565C9C" w:rsidP="00764539">
            <w:pPr>
              <w:jc w:val="center"/>
              <w:rPr>
                <w:rFonts w:eastAsia="SimSun"/>
                <w:bCs/>
                <w:sz w:val="18"/>
                <w:szCs w:val="18"/>
                <w:lang w:eastAsia="zh-CN" w:bidi="th-TH"/>
              </w:rPr>
            </w:pPr>
          </w:p>
        </w:tc>
        <w:tc>
          <w:tcPr>
            <w:tcW w:w="945" w:type="dxa"/>
            <w:shd w:val="clear" w:color="auto" w:fill="auto"/>
            <w:textDirection w:val="btLr"/>
          </w:tcPr>
          <w:p w:rsidR="00565C9C" w:rsidRDefault="00565C9C" w:rsidP="00764539">
            <w:pPr>
              <w:jc w:val="center"/>
              <w:rPr>
                <w:rFonts w:eastAsia="SimSun"/>
                <w:bCs/>
                <w:sz w:val="18"/>
                <w:szCs w:val="18"/>
                <w:lang w:eastAsia="zh-CN" w:bidi="th-TH"/>
              </w:rPr>
            </w:pPr>
          </w:p>
        </w:tc>
      </w:tr>
      <w:tr w:rsidR="00565C9C" w:rsidRPr="00A8313D" w:rsidTr="00764539">
        <w:trPr>
          <w:trHeight w:val="803"/>
        </w:trPr>
        <w:tc>
          <w:tcPr>
            <w:tcW w:w="1193"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lastRenderedPageBreak/>
              <w:t>Inside workplace</w:t>
            </w:r>
          </w:p>
        </w:tc>
        <w:tc>
          <w:tcPr>
            <w:tcW w:w="1985"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t>Working in enclosed spaces (small offices, meeting rooms, rooms)</w:t>
            </w:r>
          </w:p>
        </w:tc>
        <w:tc>
          <w:tcPr>
            <w:tcW w:w="2113"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Direct contact with someone with COVID-19</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Indirect contact through high touch points (e.g. door handles, equipment, work surfaces)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Inability to social distance due to limited space.</w:t>
            </w:r>
          </w:p>
        </w:tc>
        <w:tc>
          <w:tcPr>
            <w:tcW w:w="580"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Likely</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3260"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Follow government requirements on maximum persons per square metre</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Doors to remain open where possible</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Masks to be worn in enclosed spaces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Allow sufficient time for room to ventilate prior to re-inhabiting</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Clean all surfaces in room between occupants</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Unlikely</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1418" w:type="dxa"/>
            <w:shd w:val="clear" w:color="auto" w:fill="auto"/>
            <w:textDirection w:val="btLr"/>
          </w:tcPr>
          <w:p w:rsidR="00565C9C" w:rsidRPr="00D15940" w:rsidRDefault="00565C9C" w:rsidP="00764539">
            <w:pPr>
              <w:jc w:val="center"/>
              <w:rPr>
                <w:rFonts w:eastAsia="SimSun"/>
                <w:bCs/>
                <w:color w:val="auto"/>
                <w:sz w:val="18"/>
                <w:szCs w:val="18"/>
                <w:lang w:eastAsia="zh-CN" w:bidi="th-TH"/>
              </w:rPr>
            </w:pPr>
          </w:p>
        </w:tc>
        <w:tc>
          <w:tcPr>
            <w:tcW w:w="978" w:type="dxa"/>
            <w:shd w:val="clear" w:color="auto" w:fill="auto"/>
            <w:textDirection w:val="btLr"/>
          </w:tcPr>
          <w:p w:rsidR="00565C9C" w:rsidRDefault="00565C9C" w:rsidP="00764539">
            <w:pPr>
              <w:jc w:val="center"/>
              <w:rPr>
                <w:rFonts w:eastAsia="SimSun"/>
                <w:bCs/>
                <w:sz w:val="18"/>
                <w:szCs w:val="18"/>
                <w:lang w:eastAsia="zh-CN" w:bidi="th-TH"/>
              </w:rPr>
            </w:pPr>
          </w:p>
        </w:tc>
        <w:tc>
          <w:tcPr>
            <w:tcW w:w="945" w:type="dxa"/>
            <w:shd w:val="clear" w:color="auto" w:fill="auto"/>
            <w:textDirection w:val="btLr"/>
          </w:tcPr>
          <w:p w:rsidR="00565C9C" w:rsidRDefault="00565C9C" w:rsidP="00764539">
            <w:pPr>
              <w:jc w:val="center"/>
              <w:rPr>
                <w:rFonts w:eastAsia="SimSun"/>
                <w:bCs/>
                <w:sz w:val="18"/>
                <w:szCs w:val="18"/>
                <w:lang w:eastAsia="zh-CN" w:bidi="th-TH"/>
              </w:rPr>
            </w:pPr>
          </w:p>
        </w:tc>
      </w:tr>
      <w:tr w:rsidR="00565C9C" w:rsidRPr="00A8313D" w:rsidTr="00764539">
        <w:trPr>
          <w:trHeight w:val="803"/>
        </w:trPr>
        <w:tc>
          <w:tcPr>
            <w:tcW w:w="1193"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t>Bathrooms</w:t>
            </w:r>
          </w:p>
        </w:tc>
        <w:tc>
          <w:tcPr>
            <w:tcW w:w="1985"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t xml:space="preserve">Use of bathroom facilities </w:t>
            </w:r>
          </w:p>
        </w:tc>
        <w:tc>
          <w:tcPr>
            <w:tcW w:w="2113"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Direct contact with someone with COVID-19</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Indirect contact through high touch points (e.g. door handles, soap dispensers)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Inability to social distance due to limited space</w:t>
            </w:r>
          </w:p>
        </w:tc>
        <w:tc>
          <w:tcPr>
            <w:tcW w:w="580"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Unlikely</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3260"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Ensure proper handwashing technique signage is visible in all bathrooms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Bathroom doors left open if possible to reduce touch points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Ensure bathroom doors are marked with capacity limits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 xml:space="preserve">Increase cleaning and replenishing of bathrooms and spot checks by cleaners </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lastRenderedPageBreak/>
              <w:t>Ensure hand sanitisers are made available at bathroom exits</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lastRenderedPageBreak/>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Unlikely</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1418" w:type="dxa"/>
            <w:shd w:val="clear" w:color="auto" w:fill="auto"/>
            <w:textDirection w:val="btLr"/>
          </w:tcPr>
          <w:p w:rsidR="00565C9C" w:rsidRPr="00D15940" w:rsidRDefault="00565C9C" w:rsidP="00764539">
            <w:pPr>
              <w:jc w:val="center"/>
              <w:rPr>
                <w:rFonts w:eastAsia="SimSun"/>
                <w:bCs/>
                <w:color w:val="auto"/>
                <w:sz w:val="18"/>
                <w:szCs w:val="18"/>
                <w:lang w:eastAsia="zh-CN" w:bidi="th-TH"/>
              </w:rPr>
            </w:pPr>
          </w:p>
        </w:tc>
        <w:tc>
          <w:tcPr>
            <w:tcW w:w="978" w:type="dxa"/>
            <w:shd w:val="clear" w:color="auto" w:fill="auto"/>
            <w:textDirection w:val="btLr"/>
          </w:tcPr>
          <w:p w:rsidR="00565C9C" w:rsidRDefault="00565C9C" w:rsidP="00764539">
            <w:pPr>
              <w:jc w:val="center"/>
              <w:rPr>
                <w:rFonts w:eastAsia="SimSun"/>
                <w:bCs/>
                <w:sz w:val="18"/>
                <w:szCs w:val="18"/>
                <w:lang w:eastAsia="zh-CN" w:bidi="th-TH"/>
              </w:rPr>
            </w:pPr>
          </w:p>
        </w:tc>
        <w:tc>
          <w:tcPr>
            <w:tcW w:w="945" w:type="dxa"/>
            <w:shd w:val="clear" w:color="auto" w:fill="auto"/>
            <w:textDirection w:val="btLr"/>
          </w:tcPr>
          <w:p w:rsidR="00565C9C" w:rsidRDefault="00565C9C" w:rsidP="00764539">
            <w:pPr>
              <w:jc w:val="center"/>
              <w:rPr>
                <w:rFonts w:eastAsia="SimSun"/>
                <w:bCs/>
                <w:sz w:val="18"/>
                <w:szCs w:val="18"/>
                <w:lang w:eastAsia="zh-CN" w:bidi="th-TH"/>
              </w:rPr>
            </w:pPr>
          </w:p>
        </w:tc>
      </w:tr>
      <w:tr w:rsidR="00565C9C" w:rsidRPr="00A8313D" w:rsidTr="00764539">
        <w:trPr>
          <w:trHeight w:val="803"/>
        </w:trPr>
        <w:tc>
          <w:tcPr>
            <w:tcW w:w="1193"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t>Kitchens</w:t>
            </w:r>
          </w:p>
        </w:tc>
        <w:tc>
          <w:tcPr>
            <w:tcW w:w="1985"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t>Use of kitchen areas to prepare and consume food/drinks</w:t>
            </w:r>
          </w:p>
        </w:tc>
        <w:tc>
          <w:tcPr>
            <w:tcW w:w="2113"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Direct contact with someone with COVID-19</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Indirect contact through high touch points (e.g. fridge handles, microwaves, shared food such as tea and coffee)</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Improper cleaning of shared items (e.g. cutlery and crockery) or dirty dishes left out</w:t>
            </w:r>
          </w:p>
        </w:tc>
        <w:tc>
          <w:tcPr>
            <w:tcW w:w="580"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Likely</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3260"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All tea, coffee and sugar to be provided in disposable sachets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Provide bins that do not require touching to operate (e.g. either bins with an unobstructed opening or bins that open automatically)</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Provide an instant surface disinfectant spray for workers to use after they have finished their meal</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Ensure that dishwashers and their liquid/powder is sufficient to kill germs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Maintain high frequency cleaning, especially including high touch points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Separate tables and chairs in dining areas to increase social distancing</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lastRenderedPageBreak/>
              <w:t>Encourage workers to eat outside (provide increased outdoor facilities)</w:t>
            </w:r>
          </w:p>
          <w:p w:rsidR="00565C9C" w:rsidRPr="00D15940" w:rsidRDefault="00565C9C" w:rsidP="00764539">
            <w:pPr>
              <w:pStyle w:val="ListBullet"/>
              <w:numPr>
                <w:ilvl w:val="0"/>
                <w:numId w:val="0"/>
              </w:numPr>
              <w:ind w:left="360"/>
              <w:rPr>
                <w:rFonts w:eastAsia="SimSun"/>
                <w:color w:val="auto"/>
                <w:sz w:val="18"/>
                <w:szCs w:val="18"/>
                <w:lang w:eastAsia="zh-CN" w:bidi="th-TH"/>
              </w:rPr>
            </w:pP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lastRenderedPageBreak/>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Unlikely</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1418" w:type="dxa"/>
            <w:shd w:val="clear" w:color="auto" w:fill="auto"/>
            <w:textDirection w:val="btLr"/>
          </w:tcPr>
          <w:p w:rsidR="00565C9C" w:rsidRPr="00D15940" w:rsidRDefault="00565C9C" w:rsidP="00764539">
            <w:pPr>
              <w:jc w:val="center"/>
              <w:rPr>
                <w:rFonts w:eastAsia="SimSun"/>
                <w:bCs/>
                <w:color w:val="auto"/>
                <w:sz w:val="18"/>
                <w:szCs w:val="18"/>
                <w:lang w:eastAsia="zh-CN" w:bidi="th-TH"/>
              </w:rPr>
            </w:pPr>
          </w:p>
        </w:tc>
        <w:tc>
          <w:tcPr>
            <w:tcW w:w="978" w:type="dxa"/>
            <w:shd w:val="clear" w:color="auto" w:fill="auto"/>
            <w:textDirection w:val="btLr"/>
          </w:tcPr>
          <w:p w:rsidR="00565C9C" w:rsidRDefault="00565C9C" w:rsidP="00764539">
            <w:pPr>
              <w:jc w:val="center"/>
              <w:rPr>
                <w:rFonts w:eastAsia="SimSun"/>
                <w:bCs/>
                <w:sz w:val="18"/>
                <w:szCs w:val="18"/>
                <w:lang w:eastAsia="zh-CN" w:bidi="th-TH"/>
              </w:rPr>
            </w:pPr>
          </w:p>
        </w:tc>
        <w:tc>
          <w:tcPr>
            <w:tcW w:w="945" w:type="dxa"/>
            <w:shd w:val="clear" w:color="auto" w:fill="auto"/>
            <w:textDirection w:val="btLr"/>
          </w:tcPr>
          <w:p w:rsidR="00565C9C" w:rsidRDefault="00565C9C" w:rsidP="00764539">
            <w:pPr>
              <w:jc w:val="center"/>
              <w:rPr>
                <w:rFonts w:eastAsia="SimSun"/>
                <w:bCs/>
                <w:sz w:val="18"/>
                <w:szCs w:val="18"/>
                <w:lang w:eastAsia="zh-CN" w:bidi="th-TH"/>
              </w:rPr>
            </w:pPr>
          </w:p>
        </w:tc>
      </w:tr>
      <w:tr w:rsidR="00565C9C" w:rsidRPr="00A8313D" w:rsidTr="00764539">
        <w:trPr>
          <w:cantSplit/>
          <w:trHeight w:val="1134"/>
        </w:trPr>
        <w:tc>
          <w:tcPr>
            <w:tcW w:w="1193"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t xml:space="preserve">Mail room/reception </w:t>
            </w:r>
          </w:p>
        </w:tc>
        <w:tc>
          <w:tcPr>
            <w:tcW w:w="1985"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t>Interaction with external mail, delivered couriered parcels</w:t>
            </w:r>
          </w:p>
        </w:tc>
        <w:tc>
          <w:tcPr>
            <w:tcW w:w="2113"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Indirect contact through external mail</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Personal mail/packages being received on site, increasing frequency of deliveries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Exposure to delivery drivers</w:t>
            </w:r>
          </w:p>
          <w:p w:rsidR="00565C9C" w:rsidRPr="00D15940" w:rsidRDefault="00565C9C" w:rsidP="00764539">
            <w:pPr>
              <w:pStyle w:val="ListBullet"/>
              <w:numPr>
                <w:ilvl w:val="0"/>
                <w:numId w:val="0"/>
              </w:numPr>
              <w:ind w:left="360"/>
              <w:rPr>
                <w:rFonts w:eastAsia="SimSun"/>
                <w:color w:val="auto"/>
                <w:sz w:val="18"/>
                <w:szCs w:val="18"/>
                <w:lang w:eastAsia="zh-CN" w:bidi="th-TH"/>
              </w:rPr>
            </w:pPr>
          </w:p>
        </w:tc>
        <w:tc>
          <w:tcPr>
            <w:tcW w:w="580" w:type="dxa"/>
            <w:shd w:val="clear" w:color="auto" w:fill="auto"/>
            <w:textDirection w:val="btLr"/>
            <w:vAlign w:val="center"/>
          </w:tcPr>
          <w:p w:rsidR="00565C9C" w:rsidRPr="00D15940" w:rsidRDefault="00565C9C" w:rsidP="00764539">
            <w:pPr>
              <w:ind w:left="113" w:right="113"/>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ind w:left="113" w:right="113"/>
              <w:jc w:val="center"/>
              <w:rPr>
                <w:rFonts w:eastAsia="SimSun"/>
                <w:bCs/>
                <w:color w:val="auto"/>
                <w:sz w:val="18"/>
                <w:szCs w:val="18"/>
                <w:lang w:eastAsia="zh-CN" w:bidi="th-TH"/>
              </w:rPr>
            </w:pPr>
            <w:r w:rsidRPr="00D15940">
              <w:rPr>
                <w:rFonts w:eastAsia="SimSun"/>
                <w:bCs/>
                <w:color w:val="auto"/>
                <w:sz w:val="18"/>
                <w:szCs w:val="18"/>
                <w:lang w:eastAsia="zh-CN" w:bidi="th-TH"/>
              </w:rPr>
              <w:t>Possible</w:t>
            </w:r>
          </w:p>
        </w:tc>
        <w:tc>
          <w:tcPr>
            <w:tcW w:w="567" w:type="dxa"/>
            <w:shd w:val="clear" w:color="auto" w:fill="FFFF00"/>
            <w:textDirection w:val="btLr"/>
            <w:vAlign w:val="center"/>
          </w:tcPr>
          <w:p w:rsidR="00565C9C" w:rsidRPr="00D15940" w:rsidRDefault="00565C9C" w:rsidP="00764539">
            <w:pPr>
              <w:ind w:left="113" w:right="113"/>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3260"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Wipe all parcels received</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Workers to wear masks when interacting with drivers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 xml:space="preserve">Workers to wear gloves when accepting mail and wipe down the packages </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Advise workers that personal mail/packages are not to be sent to the mail room</w:t>
            </w:r>
          </w:p>
          <w:p w:rsidR="00565C9C" w:rsidRPr="00D15940" w:rsidRDefault="00565C9C" w:rsidP="00764539">
            <w:pPr>
              <w:pStyle w:val="ListBullet"/>
              <w:numPr>
                <w:ilvl w:val="0"/>
                <w:numId w:val="0"/>
              </w:numPr>
              <w:ind w:left="360"/>
              <w:rPr>
                <w:rFonts w:eastAsia="SimSun"/>
                <w:color w:val="auto"/>
                <w:sz w:val="18"/>
                <w:szCs w:val="18"/>
                <w:lang w:eastAsia="zh-CN" w:bidi="th-TH"/>
              </w:rPr>
            </w:pPr>
          </w:p>
        </w:tc>
        <w:tc>
          <w:tcPr>
            <w:tcW w:w="567" w:type="dxa"/>
            <w:shd w:val="clear" w:color="auto" w:fill="auto"/>
            <w:textDirection w:val="btLr"/>
            <w:vAlign w:val="center"/>
          </w:tcPr>
          <w:p w:rsidR="00565C9C" w:rsidRPr="00D15940" w:rsidRDefault="00565C9C" w:rsidP="00764539">
            <w:pPr>
              <w:ind w:left="113" w:right="113"/>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ind w:left="113" w:right="113"/>
              <w:jc w:val="center"/>
              <w:rPr>
                <w:rFonts w:eastAsia="SimSun"/>
                <w:bCs/>
                <w:color w:val="auto"/>
                <w:sz w:val="18"/>
                <w:szCs w:val="18"/>
                <w:lang w:eastAsia="zh-CN" w:bidi="th-TH"/>
              </w:rPr>
            </w:pPr>
            <w:r w:rsidRPr="00D15940">
              <w:rPr>
                <w:rFonts w:eastAsia="SimSun"/>
                <w:bCs/>
                <w:color w:val="auto"/>
                <w:sz w:val="18"/>
                <w:szCs w:val="18"/>
                <w:lang w:eastAsia="zh-CN" w:bidi="th-TH"/>
              </w:rPr>
              <w:t>Unlikely</w:t>
            </w:r>
          </w:p>
        </w:tc>
        <w:tc>
          <w:tcPr>
            <w:tcW w:w="567" w:type="dxa"/>
            <w:shd w:val="clear" w:color="auto" w:fill="FFFF00"/>
            <w:textDirection w:val="btLr"/>
            <w:vAlign w:val="center"/>
          </w:tcPr>
          <w:p w:rsidR="00565C9C" w:rsidRPr="00D15940" w:rsidRDefault="00565C9C" w:rsidP="00764539">
            <w:pPr>
              <w:ind w:left="113" w:right="113"/>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1418" w:type="dxa"/>
            <w:shd w:val="clear" w:color="auto" w:fill="auto"/>
            <w:textDirection w:val="btLr"/>
          </w:tcPr>
          <w:p w:rsidR="00565C9C" w:rsidRPr="00D15940" w:rsidRDefault="00565C9C" w:rsidP="00764539">
            <w:pPr>
              <w:ind w:left="113" w:right="113"/>
              <w:jc w:val="center"/>
              <w:rPr>
                <w:rFonts w:eastAsia="SimSun"/>
                <w:bCs/>
                <w:color w:val="auto"/>
                <w:sz w:val="18"/>
                <w:szCs w:val="18"/>
                <w:lang w:eastAsia="zh-CN" w:bidi="th-TH"/>
              </w:rPr>
            </w:pPr>
          </w:p>
        </w:tc>
        <w:tc>
          <w:tcPr>
            <w:tcW w:w="978" w:type="dxa"/>
            <w:shd w:val="clear" w:color="auto" w:fill="auto"/>
            <w:textDirection w:val="btLr"/>
          </w:tcPr>
          <w:p w:rsidR="00565C9C" w:rsidRDefault="00565C9C" w:rsidP="00764539">
            <w:pPr>
              <w:ind w:left="113" w:right="113"/>
              <w:jc w:val="center"/>
              <w:rPr>
                <w:rFonts w:eastAsia="SimSun"/>
                <w:bCs/>
                <w:sz w:val="18"/>
                <w:szCs w:val="18"/>
                <w:lang w:eastAsia="zh-CN" w:bidi="th-TH"/>
              </w:rPr>
            </w:pPr>
          </w:p>
        </w:tc>
        <w:tc>
          <w:tcPr>
            <w:tcW w:w="945" w:type="dxa"/>
            <w:shd w:val="clear" w:color="auto" w:fill="auto"/>
            <w:textDirection w:val="btLr"/>
          </w:tcPr>
          <w:p w:rsidR="00565C9C" w:rsidRDefault="00565C9C" w:rsidP="00764539">
            <w:pPr>
              <w:ind w:left="113" w:right="113"/>
              <w:jc w:val="center"/>
              <w:rPr>
                <w:rFonts w:eastAsia="SimSun"/>
                <w:bCs/>
                <w:sz w:val="18"/>
                <w:szCs w:val="18"/>
                <w:lang w:eastAsia="zh-CN" w:bidi="th-TH"/>
              </w:rPr>
            </w:pPr>
          </w:p>
        </w:tc>
      </w:tr>
      <w:tr w:rsidR="00565C9C" w:rsidRPr="00A8313D" w:rsidTr="00764539">
        <w:trPr>
          <w:trHeight w:val="803"/>
        </w:trPr>
        <w:tc>
          <w:tcPr>
            <w:tcW w:w="1193"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t>Inside workplace</w:t>
            </w:r>
          </w:p>
        </w:tc>
        <w:tc>
          <w:tcPr>
            <w:tcW w:w="1985"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t xml:space="preserve">Interaction with plant and equipment/vehicles </w:t>
            </w:r>
          </w:p>
        </w:tc>
        <w:tc>
          <w:tcPr>
            <w:tcW w:w="2113"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Indirect contact through handling items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Shared PPE for use with plant and equipment</w:t>
            </w:r>
          </w:p>
        </w:tc>
        <w:tc>
          <w:tcPr>
            <w:tcW w:w="580"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Possible</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3260"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Ensure consistent supply of alcohol wipes and surface spray</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Provide sufficient bins for disposal of used wipes and regular rubbish collection</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 xml:space="preserve">Provide personal sanitation packs for workers who share </w:t>
            </w:r>
            <w:r w:rsidRPr="00D15940">
              <w:rPr>
                <w:rFonts w:eastAsia="SimSun"/>
                <w:color w:val="auto"/>
                <w:sz w:val="18"/>
                <w:szCs w:val="18"/>
                <w:lang w:eastAsia="zh-CN" w:bidi="th-TH"/>
              </w:rPr>
              <w:lastRenderedPageBreak/>
              <w:t>plant/equipment/ mobile plant/vehicles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Workers to wipe down surfaces prior to use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lastRenderedPageBreak/>
              <w:t>Major</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Unlikely</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1418" w:type="dxa"/>
            <w:shd w:val="clear" w:color="auto" w:fill="auto"/>
            <w:textDirection w:val="btLr"/>
          </w:tcPr>
          <w:p w:rsidR="00565C9C" w:rsidRPr="00D15940" w:rsidRDefault="00565C9C" w:rsidP="00764539">
            <w:pPr>
              <w:jc w:val="center"/>
              <w:rPr>
                <w:rFonts w:eastAsia="SimSun"/>
                <w:bCs/>
                <w:color w:val="auto"/>
                <w:sz w:val="18"/>
                <w:szCs w:val="18"/>
                <w:lang w:eastAsia="zh-CN" w:bidi="th-TH"/>
              </w:rPr>
            </w:pPr>
          </w:p>
        </w:tc>
        <w:tc>
          <w:tcPr>
            <w:tcW w:w="978" w:type="dxa"/>
            <w:shd w:val="clear" w:color="auto" w:fill="auto"/>
            <w:textDirection w:val="btLr"/>
          </w:tcPr>
          <w:p w:rsidR="00565C9C" w:rsidRDefault="00565C9C" w:rsidP="00764539">
            <w:pPr>
              <w:jc w:val="center"/>
              <w:rPr>
                <w:rFonts w:eastAsia="SimSun"/>
                <w:bCs/>
                <w:sz w:val="18"/>
                <w:szCs w:val="18"/>
                <w:lang w:eastAsia="zh-CN" w:bidi="th-TH"/>
              </w:rPr>
            </w:pPr>
          </w:p>
        </w:tc>
        <w:tc>
          <w:tcPr>
            <w:tcW w:w="945" w:type="dxa"/>
            <w:shd w:val="clear" w:color="auto" w:fill="auto"/>
            <w:textDirection w:val="btLr"/>
          </w:tcPr>
          <w:p w:rsidR="00565C9C" w:rsidRDefault="00565C9C" w:rsidP="00764539">
            <w:pPr>
              <w:jc w:val="center"/>
              <w:rPr>
                <w:rFonts w:eastAsia="SimSun"/>
                <w:bCs/>
                <w:sz w:val="18"/>
                <w:szCs w:val="18"/>
                <w:lang w:eastAsia="zh-CN" w:bidi="th-TH"/>
              </w:rPr>
            </w:pPr>
          </w:p>
        </w:tc>
      </w:tr>
      <w:tr w:rsidR="00565C9C" w:rsidRPr="00A8313D" w:rsidTr="00764539">
        <w:trPr>
          <w:trHeight w:val="803"/>
        </w:trPr>
        <w:tc>
          <w:tcPr>
            <w:tcW w:w="1193"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t>Inside workplace</w:t>
            </w:r>
          </w:p>
        </w:tc>
        <w:tc>
          <w:tcPr>
            <w:tcW w:w="1985"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t xml:space="preserve">Cleaning operations </w:t>
            </w:r>
          </w:p>
        </w:tc>
        <w:tc>
          <w:tcPr>
            <w:tcW w:w="2113"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 xml:space="preserve">Surfaces/items cleaned inadequately and/or infrequently </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Interaction of new and different cleaning workers with workers</w:t>
            </w:r>
          </w:p>
        </w:tc>
        <w:tc>
          <w:tcPr>
            <w:tcW w:w="580"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Possible</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3260"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Create sanitisation plan</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 xml:space="preserve">Increase frequency of cleaning depending on type of surface and frequency of use </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Ensure that cleaners use suitably effective cleaning products and are regularly changing equipment such as cloths, gloves and mop heads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Implement more frequent waste collections to ensure bins do not overflow</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Provide access to Safety Data Sheets (SDS) for all chemicals</w:t>
            </w:r>
          </w:p>
          <w:p w:rsidR="00565C9C" w:rsidRDefault="00565C9C" w:rsidP="00764539">
            <w:pPr>
              <w:pStyle w:val="ListBullet"/>
              <w:numPr>
                <w:ilvl w:val="0"/>
                <w:numId w:val="0"/>
              </w:numPr>
              <w:ind w:left="360"/>
              <w:rPr>
                <w:rFonts w:eastAsia="SimSun"/>
                <w:color w:val="auto"/>
                <w:sz w:val="18"/>
                <w:szCs w:val="18"/>
                <w:lang w:eastAsia="zh-CN" w:bidi="th-TH"/>
              </w:rPr>
            </w:pPr>
          </w:p>
          <w:p w:rsidR="00565C9C" w:rsidRPr="00D15940" w:rsidRDefault="00565C9C" w:rsidP="00764539">
            <w:pPr>
              <w:pStyle w:val="ListBullet"/>
              <w:numPr>
                <w:ilvl w:val="0"/>
                <w:numId w:val="0"/>
              </w:numPr>
              <w:ind w:left="360"/>
              <w:rPr>
                <w:rFonts w:eastAsia="SimSun"/>
                <w:color w:val="auto"/>
                <w:sz w:val="18"/>
                <w:szCs w:val="18"/>
                <w:lang w:eastAsia="zh-CN" w:bidi="th-TH"/>
              </w:rPr>
            </w:pP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Unlikely</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1418" w:type="dxa"/>
            <w:shd w:val="clear" w:color="auto" w:fill="auto"/>
            <w:textDirection w:val="btLr"/>
          </w:tcPr>
          <w:p w:rsidR="00565C9C" w:rsidRPr="00D15940" w:rsidRDefault="00565C9C" w:rsidP="00764539">
            <w:pPr>
              <w:jc w:val="center"/>
              <w:rPr>
                <w:rFonts w:eastAsia="SimSun"/>
                <w:bCs/>
                <w:color w:val="auto"/>
                <w:sz w:val="18"/>
                <w:szCs w:val="18"/>
                <w:lang w:eastAsia="zh-CN" w:bidi="th-TH"/>
              </w:rPr>
            </w:pPr>
          </w:p>
        </w:tc>
        <w:tc>
          <w:tcPr>
            <w:tcW w:w="978" w:type="dxa"/>
            <w:shd w:val="clear" w:color="auto" w:fill="auto"/>
            <w:textDirection w:val="btLr"/>
          </w:tcPr>
          <w:p w:rsidR="00565C9C" w:rsidRDefault="00565C9C" w:rsidP="00764539">
            <w:pPr>
              <w:jc w:val="center"/>
              <w:rPr>
                <w:rFonts w:eastAsia="SimSun"/>
                <w:bCs/>
                <w:sz w:val="18"/>
                <w:szCs w:val="18"/>
                <w:lang w:eastAsia="zh-CN" w:bidi="th-TH"/>
              </w:rPr>
            </w:pPr>
          </w:p>
        </w:tc>
        <w:tc>
          <w:tcPr>
            <w:tcW w:w="945" w:type="dxa"/>
            <w:shd w:val="clear" w:color="auto" w:fill="auto"/>
            <w:textDirection w:val="btLr"/>
          </w:tcPr>
          <w:p w:rsidR="00565C9C" w:rsidRDefault="00565C9C" w:rsidP="00764539">
            <w:pPr>
              <w:jc w:val="center"/>
              <w:rPr>
                <w:rFonts w:eastAsia="SimSun"/>
                <w:bCs/>
                <w:sz w:val="18"/>
                <w:szCs w:val="18"/>
                <w:lang w:eastAsia="zh-CN" w:bidi="th-TH"/>
              </w:rPr>
            </w:pPr>
          </w:p>
        </w:tc>
      </w:tr>
      <w:tr w:rsidR="00565C9C" w:rsidRPr="00A8313D" w:rsidTr="00764539">
        <w:trPr>
          <w:trHeight w:val="803"/>
        </w:trPr>
        <w:tc>
          <w:tcPr>
            <w:tcW w:w="1193"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lastRenderedPageBreak/>
              <w:t>Inside workplace</w:t>
            </w:r>
          </w:p>
        </w:tc>
        <w:tc>
          <w:tcPr>
            <w:tcW w:w="1985"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t>Handwashing and sanitising facilities</w:t>
            </w:r>
          </w:p>
        </w:tc>
        <w:tc>
          <w:tcPr>
            <w:tcW w:w="2113"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Indirect contact through high touch points (e.g. button for hand sanitiser, entry and exit doors)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Insufficient waste capacity for bathroom hand towel disposal</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Insufficient access to sanitising stations at entry/exit points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Empty sanitising stations not being refilled in a timely manner</w:t>
            </w:r>
          </w:p>
          <w:p w:rsidR="00565C9C" w:rsidRPr="00D15940" w:rsidRDefault="00565C9C" w:rsidP="00764539">
            <w:pPr>
              <w:pStyle w:val="ListBullet"/>
              <w:numPr>
                <w:ilvl w:val="0"/>
                <w:numId w:val="0"/>
              </w:numPr>
              <w:ind w:left="360"/>
              <w:rPr>
                <w:rFonts w:eastAsia="SimSun"/>
                <w:color w:val="auto"/>
                <w:sz w:val="18"/>
                <w:szCs w:val="18"/>
                <w:lang w:eastAsia="zh-CN" w:bidi="th-TH"/>
              </w:rPr>
            </w:pPr>
          </w:p>
        </w:tc>
        <w:tc>
          <w:tcPr>
            <w:tcW w:w="580"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Possible</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3260"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Consider implementing no touch sanitising stations (e.g. motion activated)</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Implement more frequent waste collections to ensure bathroom bins do not overflow</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Review current placement and prevalence of hand sanitiser stations – focus on placement at high traffic entry and exit points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Implement higher frequency checks of sanitiser stations to ensure they remain available for use</w:t>
            </w:r>
          </w:p>
          <w:p w:rsidR="00565C9C" w:rsidRPr="00D15940" w:rsidRDefault="00565C9C" w:rsidP="00764539">
            <w:pPr>
              <w:pStyle w:val="ListBullet"/>
              <w:numPr>
                <w:ilvl w:val="0"/>
                <w:numId w:val="0"/>
              </w:numPr>
              <w:ind w:left="360"/>
              <w:rPr>
                <w:rFonts w:eastAsia="SimSun"/>
                <w:color w:val="auto"/>
                <w:sz w:val="18"/>
                <w:szCs w:val="18"/>
                <w:lang w:eastAsia="zh-CN" w:bidi="th-TH"/>
              </w:rPr>
            </w:pPr>
            <w:r w:rsidRPr="00D15940">
              <w:rPr>
                <w:rFonts w:eastAsia="SimSun"/>
                <w:color w:val="auto"/>
                <w:sz w:val="18"/>
                <w:szCs w:val="18"/>
                <w:lang w:eastAsia="zh-CN" w:bidi="th-TH"/>
              </w:rPr>
              <w:t xml:space="preserve"> </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Unlikely</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1418" w:type="dxa"/>
            <w:shd w:val="clear" w:color="auto" w:fill="auto"/>
            <w:textDirection w:val="btLr"/>
          </w:tcPr>
          <w:p w:rsidR="00565C9C" w:rsidRPr="00D15940" w:rsidRDefault="00565C9C" w:rsidP="00764539">
            <w:pPr>
              <w:jc w:val="center"/>
              <w:rPr>
                <w:rFonts w:eastAsia="SimSun"/>
                <w:bCs/>
                <w:color w:val="auto"/>
                <w:sz w:val="18"/>
                <w:szCs w:val="18"/>
                <w:lang w:eastAsia="zh-CN" w:bidi="th-TH"/>
              </w:rPr>
            </w:pPr>
          </w:p>
        </w:tc>
        <w:tc>
          <w:tcPr>
            <w:tcW w:w="978" w:type="dxa"/>
            <w:shd w:val="clear" w:color="auto" w:fill="auto"/>
            <w:textDirection w:val="btLr"/>
          </w:tcPr>
          <w:p w:rsidR="00565C9C" w:rsidRDefault="00565C9C" w:rsidP="00764539">
            <w:pPr>
              <w:jc w:val="center"/>
              <w:rPr>
                <w:rFonts w:eastAsia="SimSun"/>
                <w:bCs/>
                <w:sz w:val="18"/>
                <w:szCs w:val="18"/>
                <w:lang w:eastAsia="zh-CN" w:bidi="th-TH"/>
              </w:rPr>
            </w:pPr>
          </w:p>
        </w:tc>
        <w:tc>
          <w:tcPr>
            <w:tcW w:w="945" w:type="dxa"/>
            <w:shd w:val="clear" w:color="auto" w:fill="auto"/>
            <w:textDirection w:val="btLr"/>
          </w:tcPr>
          <w:p w:rsidR="00565C9C" w:rsidRDefault="00565C9C" w:rsidP="00764539">
            <w:pPr>
              <w:jc w:val="center"/>
              <w:rPr>
                <w:rFonts w:eastAsia="SimSun"/>
                <w:bCs/>
                <w:sz w:val="18"/>
                <w:szCs w:val="18"/>
                <w:lang w:eastAsia="zh-CN" w:bidi="th-TH"/>
              </w:rPr>
            </w:pPr>
          </w:p>
        </w:tc>
      </w:tr>
      <w:tr w:rsidR="00565C9C" w:rsidRPr="00A8313D" w:rsidTr="00764539">
        <w:trPr>
          <w:trHeight w:val="803"/>
        </w:trPr>
        <w:tc>
          <w:tcPr>
            <w:tcW w:w="1193"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t>General</w:t>
            </w:r>
          </w:p>
        </w:tc>
        <w:tc>
          <w:tcPr>
            <w:tcW w:w="1985"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t xml:space="preserve">Provision of first aid </w:t>
            </w:r>
          </w:p>
        </w:tc>
        <w:tc>
          <w:tcPr>
            <w:tcW w:w="2113"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Direct contact with someone with COVID-19 whilst providing care</w:t>
            </w:r>
          </w:p>
          <w:p w:rsidR="00565C9C" w:rsidRPr="00D15940" w:rsidRDefault="00565C9C" w:rsidP="00764539">
            <w:pPr>
              <w:pStyle w:val="ListBullet"/>
              <w:numPr>
                <w:ilvl w:val="0"/>
                <w:numId w:val="0"/>
              </w:numPr>
              <w:rPr>
                <w:rFonts w:eastAsia="SimSun"/>
                <w:color w:val="auto"/>
                <w:sz w:val="18"/>
                <w:szCs w:val="18"/>
                <w:lang w:eastAsia="zh-CN" w:bidi="th-TH"/>
              </w:rPr>
            </w:pPr>
          </w:p>
        </w:tc>
        <w:tc>
          <w:tcPr>
            <w:tcW w:w="580"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Possible</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3260"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 xml:space="preserve">Providing increased awareness/training on safely providing first aid (e.g. </w:t>
            </w:r>
            <w:hyperlink r:id="rId17" w:history="1">
              <w:r w:rsidRPr="00D15940">
                <w:rPr>
                  <w:rStyle w:val="Hyperlink"/>
                  <w:rFonts w:eastAsia="SimSun"/>
                  <w:i/>
                  <w:color w:val="auto"/>
                  <w:sz w:val="18"/>
                  <w:szCs w:val="18"/>
                  <w:lang w:eastAsia="zh-CN" w:bidi="th-TH"/>
                </w:rPr>
                <w:t>Essential First Aid Guide - COVID</w:t>
              </w:r>
            </w:hyperlink>
            <w:r w:rsidRPr="00D15940">
              <w:rPr>
                <w:rFonts w:eastAsia="SimSun"/>
                <w:color w:val="auto"/>
                <w:sz w:val="18"/>
                <w:szCs w:val="18"/>
                <w:lang w:eastAsia="zh-CN" w:bidi="th-TH"/>
              </w:rPr>
              <w:t xml:space="preserve"> from the Australian Red Cross)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lastRenderedPageBreak/>
              <w:t>Ensuring that first aid kits contain a sufficient amount of gloves and face masks</w:t>
            </w:r>
          </w:p>
          <w:p w:rsidR="00565C9C" w:rsidRPr="00D15940" w:rsidRDefault="00565C9C" w:rsidP="00764539">
            <w:pPr>
              <w:pStyle w:val="ListBullet"/>
              <w:numPr>
                <w:ilvl w:val="0"/>
                <w:numId w:val="0"/>
              </w:numPr>
              <w:ind w:left="360"/>
              <w:rPr>
                <w:rFonts w:eastAsia="SimSun"/>
                <w:color w:val="auto"/>
                <w:sz w:val="18"/>
                <w:szCs w:val="18"/>
                <w:lang w:eastAsia="zh-CN" w:bidi="th-TH"/>
              </w:rPr>
            </w:pP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lastRenderedPageBreak/>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Unlikely</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1418" w:type="dxa"/>
            <w:shd w:val="clear" w:color="auto" w:fill="auto"/>
            <w:textDirection w:val="btLr"/>
          </w:tcPr>
          <w:p w:rsidR="00565C9C" w:rsidRPr="00D15940" w:rsidRDefault="00565C9C" w:rsidP="00764539">
            <w:pPr>
              <w:jc w:val="center"/>
              <w:rPr>
                <w:rFonts w:eastAsia="SimSun"/>
                <w:bCs/>
                <w:color w:val="auto"/>
                <w:sz w:val="18"/>
                <w:szCs w:val="18"/>
                <w:lang w:eastAsia="zh-CN" w:bidi="th-TH"/>
              </w:rPr>
            </w:pPr>
          </w:p>
        </w:tc>
        <w:tc>
          <w:tcPr>
            <w:tcW w:w="978" w:type="dxa"/>
            <w:shd w:val="clear" w:color="auto" w:fill="auto"/>
            <w:textDirection w:val="btLr"/>
          </w:tcPr>
          <w:p w:rsidR="00565C9C" w:rsidRDefault="00565C9C" w:rsidP="00764539">
            <w:pPr>
              <w:jc w:val="center"/>
              <w:rPr>
                <w:rFonts w:eastAsia="SimSun"/>
                <w:bCs/>
                <w:sz w:val="18"/>
                <w:szCs w:val="18"/>
                <w:lang w:eastAsia="zh-CN" w:bidi="th-TH"/>
              </w:rPr>
            </w:pPr>
          </w:p>
        </w:tc>
        <w:tc>
          <w:tcPr>
            <w:tcW w:w="945" w:type="dxa"/>
            <w:shd w:val="clear" w:color="auto" w:fill="auto"/>
            <w:textDirection w:val="btLr"/>
          </w:tcPr>
          <w:p w:rsidR="00565C9C" w:rsidRDefault="00565C9C" w:rsidP="00764539">
            <w:pPr>
              <w:jc w:val="center"/>
              <w:rPr>
                <w:rFonts w:eastAsia="SimSun"/>
                <w:bCs/>
                <w:sz w:val="18"/>
                <w:szCs w:val="18"/>
                <w:lang w:eastAsia="zh-CN" w:bidi="th-TH"/>
              </w:rPr>
            </w:pPr>
          </w:p>
        </w:tc>
      </w:tr>
      <w:tr w:rsidR="00565C9C" w:rsidRPr="00A8313D" w:rsidTr="00764539">
        <w:trPr>
          <w:trHeight w:val="803"/>
        </w:trPr>
        <w:tc>
          <w:tcPr>
            <w:tcW w:w="1193"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t>General</w:t>
            </w:r>
          </w:p>
        </w:tc>
        <w:tc>
          <w:tcPr>
            <w:tcW w:w="1985"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t xml:space="preserve">Emergency Response </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Evacuation via emergency exits</w:t>
            </w:r>
          </w:p>
          <w:p w:rsidR="00565C9C" w:rsidRPr="00D15940" w:rsidRDefault="00565C9C" w:rsidP="00764539">
            <w:pPr>
              <w:pStyle w:val="ListBullet"/>
              <w:rPr>
                <w:rFonts w:eastAsia="SimSun"/>
                <w:bCs/>
                <w:color w:val="auto"/>
                <w:sz w:val="18"/>
                <w:szCs w:val="18"/>
                <w:lang w:eastAsia="zh-CN" w:bidi="th-TH"/>
              </w:rPr>
            </w:pPr>
            <w:r w:rsidRPr="00D15940">
              <w:rPr>
                <w:rFonts w:eastAsia="SimSun"/>
                <w:color w:val="auto"/>
                <w:sz w:val="18"/>
                <w:szCs w:val="18"/>
                <w:lang w:eastAsia="zh-CN" w:bidi="th-TH"/>
              </w:rPr>
              <w:t>Occupants assembling at emergency assembly areas</w:t>
            </w:r>
          </w:p>
        </w:tc>
        <w:tc>
          <w:tcPr>
            <w:tcW w:w="2113"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Direct contact with someone with COVID-19</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Indirect contact through high touch points (e.g. hand rails or fire doors)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Insufficient space to social distance on fire stairs or at nominated assembly area</w:t>
            </w:r>
          </w:p>
          <w:p w:rsidR="00565C9C" w:rsidRPr="00D15940" w:rsidRDefault="00565C9C" w:rsidP="00764539">
            <w:pPr>
              <w:pStyle w:val="ListBullet"/>
              <w:numPr>
                <w:ilvl w:val="0"/>
                <w:numId w:val="0"/>
              </w:numPr>
              <w:rPr>
                <w:rFonts w:eastAsia="SimSun"/>
                <w:color w:val="auto"/>
                <w:sz w:val="18"/>
                <w:szCs w:val="18"/>
                <w:lang w:eastAsia="zh-CN" w:bidi="th-TH"/>
              </w:rPr>
            </w:pPr>
          </w:p>
        </w:tc>
        <w:tc>
          <w:tcPr>
            <w:tcW w:w="580"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Possible</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3260"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Review current emergency management planning to ensure it takes into account relevant COVID requirements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Assess vulnerability of workers and whether vulnerable workers should be evacuated first to avoid unnecessary exposure to large groups of people</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Assess current emergency assembly area/s and if these are sufficient to allow for social distancing</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Ensure that workers are advised of any changes to the evacuation or assembly area arrangements following review</w:t>
            </w:r>
          </w:p>
          <w:p w:rsidR="00565C9C" w:rsidRPr="00BF451C"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Ensure that hand sanitiser stations are placed near all emergency evacuation points.</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Unlikely</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1418" w:type="dxa"/>
            <w:shd w:val="clear" w:color="auto" w:fill="auto"/>
            <w:textDirection w:val="btLr"/>
          </w:tcPr>
          <w:p w:rsidR="00565C9C" w:rsidRPr="00D15940" w:rsidRDefault="00565C9C" w:rsidP="00764539">
            <w:pPr>
              <w:jc w:val="center"/>
              <w:rPr>
                <w:rFonts w:eastAsia="SimSun"/>
                <w:bCs/>
                <w:color w:val="auto"/>
                <w:sz w:val="18"/>
                <w:szCs w:val="18"/>
                <w:lang w:eastAsia="zh-CN" w:bidi="th-TH"/>
              </w:rPr>
            </w:pPr>
          </w:p>
        </w:tc>
        <w:tc>
          <w:tcPr>
            <w:tcW w:w="978" w:type="dxa"/>
            <w:shd w:val="clear" w:color="auto" w:fill="auto"/>
            <w:textDirection w:val="btLr"/>
          </w:tcPr>
          <w:p w:rsidR="00565C9C" w:rsidRDefault="00565C9C" w:rsidP="00764539">
            <w:pPr>
              <w:jc w:val="center"/>
              <w:rPr>
                <w:rFonts w:eastAsia="SimSun"/>
                <w:bCs/>
                <w:sz w:val="18"/>
                <w:szCs w:val="18"/>
                <w:lang w:eastAsia="zh-CN" w:bidi="th-TH"/>
              </w:rPr>
            </w:pPr>
          </w:p>
        </w:tc>
        <w:tc>
          <w:tcPr>
            <w:tcW w:w="945" w:type="dxa"/>
            <w:shd w:val="clear" w:color="auto" w:fill="auto"/>
            <w:textDirection w:val="btLr"/>
          </w:tcPr>
          <w:p w:rsidR="00565C9C" w:rsidRDefault="00565C9C" w:rsidP="00764539">
            <w:pPr>
              <w:jc w:val="center"/>
              <w:rPr>
                <w:rFonts w:eastAsia="SimSun"/>
                <w:bCs/>
                <w:sz w:val="18"/>
                <w:szCs w:val="18"/>
                <w:lang w:eastAsia="zh-CN" w:bidi="th-TH"/>
              </w:rPr>
            </w:pPr>
          </w:p>
        </w:tc>
      </w:tr>
      <w:tr w:rsidR="00565C9C" w:rsidRPr="00A8313D" w:rsidTr="00764539">
        <w:trPr>
          <w:trHeight w:val="803"/>
        </w:trPr>
        <w:tc>
          <w:tcPr>
            <w:tcW w:w="1193"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lastRenderedPageBreak/>
              <w:t>General</w:t>
            </w:r>
          </w:p>
        </w:tc>
        <w:tc>
          <w:tcPr>
            <w:tcW w:w="1985" w:type="dxa"/>
            <w:shd w:val="clear" w:color="auto" w:fill="auto"/>
          </w:tcPr>
          <w:p w:rsidR="00565C9C" w:rsidRPr="00D15940" w:rsidRDefault="00565C9C" w:rsidP="00764539">
            <w:pPr>
              <w:rPr>
                <w:rStyle w:val="PlaceholderText"/>
                <w:color w:val="auto"/>
                <w:sz w:val="18"/>
                <w:szCs w:val="18"/>
              </w:rPr>
            </w:pPr>
            <w:r w:rsidRPr="00D15940">
              <w:rPr>
                <w:rStyle w:val="PlaceholderText"/>
                <w:color w:val="auto"/>
                <w:sz w:val="18"/>
                <w:szCs w:val="18"/>
              </w:rPr>
              <w:t>Working from home for extended periods</w:t>
            </w:r>
          </w:p>
        </w:tc>
        <w:tc>
          <w:tcPr>
            <w:tcW w:w="2113" w:type="dxa"/>
            <w:shd w:val="clear" w:color="auto" w:fill="auto"/>
          </w:tcPr>
          <w:p w:rsidR="00565C9C" w:rsidRPr="00D15940" w:rsidRDefault="00565C9C" w:rsidP="00764539">
            <w:pPr>
              <w:pStyle w:val="ListBullet"/>
              <w:rPr>
                <w:rStyle w:val="PlaceholderText"/>
                <w:color w:val="auto"/>
                <w:sz w:val="18"/>
                <w:szCs w:val="18"/>
              </w:rPr>
            </w:pPr>
            <w:r w:rsidRPr="00D15940">
              <w:rPr>
                <w:rStyle w:val="PlaceholderText"/>
                <w:color w:val="auto"/>
                <w:sz w:val="18"/>
                <w:szCs w:val="18"/>
              </w:rPr>
              <w:t>Physical and psychological fatigue</w:t>
            </w:r>
          </w:p>
          <w:p w:rsidR="00565C9C" w:rsidRPr="00D15940" w:rsidRDefault="00565C9C" w:rsidP="00764539">
            <w:pPr>
              <w:pStyle w:val="ListBullet"/>
              <w:rPr>
                <w:rStyle w:val="PlaceholderText"/>
                <w:color w:val="auto"/>
                <w:sz w:val="18"/>
                <w:szCs w:val="18"/>
              </w:rPr>
            </w:pPr>
            <w:r w:rsidRPr="00D15940">
              <w:rPr>
                <w:rStyle w:val="PlaceholderText"/>
                <w:color w:val="auto"/>
                <w:sz w:val="18"/>
                <w:szCs w:val="18"/>
              </w:rPr>
              <w:t>Workers feel disconnected from colleagues</w:t>
            </w:r>
          </w:p>
          <w:p w:rsidR="00565C9C" w:rsidRPr="00D15940" w:rsidRDefault="00565C9C" w:rsidP="00764539">
            <w:pPr>
              <w:pStyle w:val="ListBullet"/>
              <w:rPr>
                <w:rStyle w:val="PlaceholderText"/>
                <w:color w:val="auto"/>
                <w:sz w:val="18"/>
                <w:szCs w:val="18"/>
              </w:rPr>
            </w:pPr>
            <w:r w:rsidRPr="00D15940">
              <w:rPr>
                <w:rStyle w:val="PlaceholderText"/>
                <w:color w:val="auto"/>
                <w:sz w:val="18"/>
                <w:szCs w:val="18"/>
              </w:rPr>
              <w:t>Mental ill-health</w:t>
            </w:r>
          </w:p>
        </w:tc>
        <w:tc>
          <w:tcPr>
            <w:tcW w:w="580"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Likely</w:t>
            </w:r>
          </w:p>
        </w:tc>
        <w:tc>
          <w:tcPr>
            <w:tcW w:w="567" w:type="dxa"/>
            <w:shd w:val="clear" w:color="auto" w:fill="FFC0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High</w:t>
            </w:r>
          </w:p>
        </w:tc>
        <w:tc>
          <w:tcPr>
            <w:tcW w:w="3260"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Clear communications to workers around reasonable expectations and work/life balance</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Ensure workloads are monitored and workers are consulted regularly</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Offer opportunities to have social catch ups with colleagues without having to talk about work</w:t>
            </w:r>
          </w:p>
          <w:p w:rsidR="00565C9C" w:rsidRPr="00D15940" w:rsidRDefault="00565C9C" w:rsidP="00764539">
            <w:pPr>
              <w:pStyle w:val="ListBullet"/>
              <w:numPr>
                <w:ilvl w:val="0"/>
                <w:numId w:val="0"/>
              </w:numPr>
              <w:rPr>
                <w:rFonts w:eastAsia="SimSun"/>
                <w:color w:val="auto"/>
                <w:sz w:val="18"/>
                <w:szCs w:val="18"/>
                <w:lang w:eastAsia="zh-CN" w:bidi="th-TH"/>
              </w:rPr>
            </w:pP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Possible</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1418" w:type="dxa"/>
            <w:shd w:val="clear" w:color="auto" w:fill="auto"/>
            <w:textDirection w:val="btLr"/>
          </w:tcPr>
          <w:p w:rsidR="00565C9C" w:rsidRPr="00D15940" w:rsidRDefault="00565C9C" w:rsidP="00764539">
            <w:pPr>
              <w:jc w:val="center"/>
              <w:rPr>
                <w:rFonts w:eastAsia="SimSun"/>
                <w:bCs/>
                <w:color w:val="auto"/>
                <w:sz w:val="18"/>
                <w:szCs w:val="18"/>
                <w:lang w:eastAsia="zh-CN" w:bidi="th-TH"/>
              </w:rPr>
            </w:pPr>
          </w:p>
        </w:tc>
        <w:tc>
          <w:tcPr>
            <w:tcW w:w="978" w:type="dxa"/>
            <w:shd w:val="clear" w:color="auto" w:fill="auto"/>
            <w:textDirection w:val="btLr"/>
          </w:tcPr>
          <w:p w:rsidR="00565C9C" w:rsidRDefault="00565C9C" w:rsidP="00764539">
            <w:pPr>
              <w:jc w:val="center"/>
              <w:rPr>
                <w:rFonts w:eastAsia="SimSun"/>
                <w:bCs/>
                <w:sz w:val="18"/>
                <w:szCs w:val="18"/>
                <w:lang w:eastAsia="zh-CN" w:bidi="th-TH"/>
              </w:rPr>
            </w:pPr>
          </w:p>
        </w:tc>
        <w:tc>
          <w:tcPr>
            <w:tcW w:w="945" w:type="dxa"/>
            <w:shd w:val="clear" w:color="auto" w:fill="auto"/>
            <w:textDirection w:val="btLr"/>
          </w:tcPr>
          <w:p w:rsidR="00565C9C" w:rsidRDefault="00565C9C" w:rsidP="00764539">
            <w:pPr>
              <w:jc w:val="center"/>
              <w:rPr>
                <w:rFonts w:eastAsia="SimSun"/>
                <w:bCs/>
                <w:sz w:val="18"/>
                <w:szCs w:val="18"/>
                <w:lang w:eastAsia="zh-CN" w:bidi="th-TH"/>
              </w:rPr>
            </w:pPr>
          </w:p>
        </w:tc>
      </w:tr>
      <w:tr w:rsidR="00565C9C" w:rsidRPr="00A8313D" w:rsidTr="00764539">
        <w:trPr>
          <w:trHeight w:val="803"/>
        </w:trPr>
        <w:tc>
          <w:tcPr>
            <w:tcW w:w="1193"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t>N/A</w:t>
            </w:r>
          </w:p>
        </w:tc>
        <w:tc>
          <w:tcPr>
            <w:tcW w:w="1985" w:type="dxa"/>
            <w:shd w:val="clear" w:color="auto" w:fill="auto"/>
          </w:tcPr>
          <w:p w:rsidR="00565C9C" w:rsidRPr="00D15940" w:rsidRDefault="00565C9C" w:rsidP="00764539">
            <w:pPr>
              <w:rPr>
                <w:rStyle w:val="PlaceholderText"/>
                <w:color w:val="auto"/>
                <w:sz w:val="18"/>
                <w:szCs w:val="18"/>
              </w:rPr>
            </w:pPr>
            <w:r w:rsidRPr="00D15940">
              <w:rPr>
                <w:rStyle w:val="PlaceholderText"/>
                <w:color w:val="auto"/>
                <w:sz w:val="18"/>
                <w:szCs w:val="18"/>
              </w:rPr>
              <w:t>Returning to the workplace (new normal)</w:t>
            </w:r>
          </w:p>
        </w:tc>
        <w:tc>
          <w:tcPr>
            <w:tcW w:w="2113" w:type="dxa"/>
            <w:shd w:val="clear" w:color="auto" w:fill="auto"/>
          </w:tcPr>
          <w:p w:rsidR="00565C9C" w:rsidRPr="00D15940" w:rsidRDefault="00565C9C" w:rsidP="00764539">
            <w:pPr>
              <w:pStyle w:val="ListBullet"/>
              <w:rPr>
                <w:rStyle w:val="PlaceholderText"/>
                <w:color w:val="auto"/>
                <w:sz w:val="18"/>
                <w:szCs w:val="18"/>
              </w:rPr>
            </w:pPr>
            <w:r w:rsidRPr="00D15940">
              <w:rPr>
                <w:rStyle w:val="PlaceholderText"/>
                <w:color w:val="auto"/>
                <w:sz w:val="18"/>
                <w:szCs w:val="18"/>
              </w:rPr>
              <w:t>Workers may have anxiety around returning to the workplace</w:t>
            </w:r>
          </w:p>
          <w:p w:rsidR="00565C9C" w:rsidRPr="00D15940" w:rsidRDefault="00565C9C" w:rsidP="00764539">
            <w:pPr>
              <w:pStyle w:val="ListBullet"/>
              <w:rPr>
                <w:rStyle w:val="PlaceholderText"/>
                <w:color w:val="auto"/>
                <w:sz w:val="18"/>
                <w:szCs w:val="18"/>
              </w:rPr>
            </w:pPr>
            <w:r w:rsidRPr="00D15940">
              <w:rPr>
                <w:rStyle w:val="PlaceholderText"/>
                <w:color w:val="auto"/>
                <w:sz w:val="18"/>
                <w:szCs w:val="18"/>
              </w:rPr>
              <w:t>Workers may have trouble reintegrating into the social workplace setting</w:t>
            </w:r>
          </w:p>
          <w:p w:rsidR="00565C9C" w:rsidRPr="00D15940" w:rsidRDefault="00565C9C" w:rsidP="00764539">
            <w:pPr>
              <w:pStyle w:val="ListBullet"/>
              <w:numPr>
                <w:ilvl w:val="0"/>
                <w:numId w:val="0"/>
              </w:numPr>
              <w:rPr>
                <w:rStyle w:val="PlaceholderText"/>
                <w:color w:val="auto"/>
                <w:sz w:val="18"/>
                <w:szCs w:val="18"/>
              </w:rPr>
            </w:pPr>
          </w:p>
        </w:tc>
        <w:tc>
          <w:tcPr>
            <w:tcW w:w="580"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Possible</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3260"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Ensure workers are aware of the EAP service or support services available</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Consult with workers around their concerns and provide details of how the workplace has been made safe</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Provide timely updates to workers if changes occur at a state government level</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 xml:space="preserve">Consider a staggered return to work where only small numbers </w:t>
            </w:r>
            <w:r w:rsidRPr="00D15940">
              <w:rPr>
                <w:rFonts w:eastAsia="SimSun"/>
                <w:color w:val="auto"/>
                <w:sz w:val="18"/>
                <w:szCs w:val="18"/>
                <w:lang w:eastAsia="zh-CN" w:bidi="th-TH"/>
              </w:rPr>
              <w:lastRenderedPageBreak/>
              <w:t>of workers attend the workplace at a time</w:t>
            </w:r>
          </w:p>
          <w:p w:rsidR="00565C9C" w:rsidRPr="00D15940" w:rsidRDefault="00565C9C" w:rsidP="00764539">
            <w:pPr>
              <w:pStyle w:val="ListBullet"/>
              <w:numPr>
                <w:ilvl w:val="0"/>
                <w:numId w:val="0"/>
              </w:numPr>
              <w:rPr>
                <w:rFonts w:eastAsia="SimSun"/>
                <w:color w:val="auto"/>
                <w:sz w:val="18"/>
                <w:szCs w:val="18"/>
                <w:lang w:eastAsia="zh-CN" w:bidi="th-TH"/>
              </w:rPr>
            </w:pP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lastRenderedPageBreak/>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Rare</w:t>
            </w:r>
          </w:p>
        </w:tc>
        <w:tc>
          <w:tcPr>
            <w:tcW w:w="567" w:type="dxa"/>
            <w:shd w:val="clear" w:color="auto" w:fill="00B05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Low</w:t>
            </w:r>
          </w:p>
        </w:tc>
        <w:tc>
          <w:tcPr>
            <w:tcW w:w="1418" w:type="dxa"/>
            <w:shd w:val="clear" w:color="auto" w:fill="auto"/>
            <w:textDirection w:val="btLr"/>
          </w:tcPr>
          <w:p w:rsidR="00565C9C" w:rsidRPr="00D15940" w:rsidRDefault="00565C9C" w:rsidP="00764539">
            <w:pPr>
              <w:jc w:val="center"/>
              <w:rPr>
                <w:rFonts w:eastAsia="SimSun"/>
                <w:bCs/>
                <w:color w:val="auto"/>
                <w:sz w:val="18"/>
                <w:szCs w:val="18"/>
                <w:lang w:eastAsia="zh-CN" w:bidi="th-TH"/>
              </w:rPr>
            </w:pPr>
          </w:p>
        </w:tc>
        <w:tc>
          <w:tcPr>
            <w:tcW w:w="978" w:type="dxa"/>
            <w:shd w:val="clear" w:color="auto" w:fill="auto"/>
            <w:textDirection w:val="btLr"/>
          </w:tcPr>
          <w:p w:rsidR="00565C9C" w:rsidRDefault="00565C9C" w:rsidP="00764539">
            <w:pPr>
              <w:jc w:val="center"/>
              <w:rPr>
                <w:rFonts w:eastAsia="SimSun"/>
                <w:bCs/>
                <w:sz w:val="18"/>
                <w:szCs w:val="18"/>
                <w:lang w:eastAsia="zh-CN" w:bidi="th-TH"/>
              </w:rPr>
            </w:pPr>
          </w:p>
        </w:tc>
        <w:tc>
          <w:tcPr>
            <w:tcW w:w="945" w:type="dxa"/>
            <w:shd w:val="clear" w:color="auto" w:fill="auto"/>
            <w:textDirection w:val="btLr"/>
          </w:tcPr>
          <w:p w:rsidR="00565C9C" w:rsidRDefault="00565C9C" w:rsidP="00764539">
            <w:pPr>
              <w:jc w:val="center"/>
              <w:rPr>
                <w:rFonts w:eastAsia="SimSun"/>
                <w:bCs/>
                <w:sz w:val="18"/>
                <w:szCs w:val="18"/>
                <w:lang w:eastAsia="zh-CN" w:bidi="th-TH"/>
              </w:rPr>
            </w:pPr>
          </w:p>
        </w:tc>
      </w:tr>
      <w:tr w:rsidR="00565C9C" w:rsidRPr="00A8313D" w:rsidTr="00764539">
        <w:trPr>
          <w:trHeight w:val="803"/>
        </w:trPr>
        <w:tc>
          <w:tcPr>
            <w:tcW w:w="1193"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t>N/A</w:t>
            </w:r>
          </w:p>
        </w:tc>
        <w:tc>
          <w:tcPr>
            <w:tcW w:w="1985" w:type="dxa"/>
            <w:shd w:val="clear" w:color="auto" w:fill="auto"/>
          </w:tcPr>
          <w:p w:rsidR="00565C9C" w:rsidRPr="00D15940" w:rsidRDefault="00565C9C" w:rsidP="00764539">
            <w:pPr>
              <w:rPr>
                <w:rStyle w:val="PlaceholderText"/>
                <w:color w:val="auto"/>
                <w:sz w:val="18"/>
                <w:szCs w:val="18"/>
              </w:rPr>
            </w:pPr>
            <w:r w:rsidRPr="00D15940">
              <w:rPr>
                <w:rStyle w:val="PlaceholderText"/>
                <w:color w:val="auto"/>
                <w:sz w:val="18"/>
                <w:szCs w:val="18"/>
              </w:rPr>
              <w:t xml:space="preserve">Face Masks </w:t>
            </w:r>
          </w:p>
        </w:tc>
        <w:tc>
          <w:tcPr>
            <w:tcW w:w="2113" w:type="dxa"/>
            <w:shd w:val="clear" w:color="auto" w:fill="auto"/>
          </w:tcPr>
          <w:p w:rsidR="00565C9C" w:rsidRPr="00D15940" w:rsidRDefault="00565C9C" w:rsidP="00764539">
            <w:pPr>
              <w:pStyle w:val="ListBullet"/>
              <w:rPr>
                <w:rStyle w:val="PlaceholderText"/>
                <w:color w:val="auto"/>
                <w:sz w:val="18"/>
                <w:szCs w:val="18"/>
              </w:rPr>
            </w:pPr>
            <w:r w:rsidRPr="00D15940">
              <w:rPr>
                <w:rStyle w:val="PlaceholderText"/>
                <w:color w:val="auto"/>
                <w:sz w:val="18"/>
                <w:szCs w:val="18"/>
              </w:rPr>
              <w:t>Workers refusing to wear face masks are exposed to COVID-19</w:t>
            </w:r>
          </w:p>
          <w:p w:rsidR="00565C9C" w:rsidRPr="00D15940" w:rsidRDefault="00565C9C" w:rsidP="00764539">
            <w:pPr>
              <w:pStyle w:val="ListBullet"/>
              <w:rPr>
                <w:rStyle w:val="PlaceholderText"/>
                <w:color w:val="auto"/>
                <w:sz w:val="18"/>
                <w:szCs w:val="18"/>
              </w:rPr>
            </w:pPr>
            <w:r w:rsidRPr="00D15940">
              <w:rPr>
                <w:rStyle w:val="PlaceholderText"/>
                <w:color w:val="auto"/>
                <w:sz w:val="18"/>
                <w:szCs w:val="18"/>
              </w:rPr>
              <w:t>Workers not regularly changing their masks/not wearing their masks properly</w:t>
            </w:r>
          </w:p>
          <w:p w:rsidR="00565C9C" w:rsidRDefault="00565C9C" w:rsidP="00764539">
            <w:pPr>
              <w:pStyle w:val="ListBullet"/>
              <w:rPr>
                <w:rStyle w:val="PlaceholderText"/>
                <w:color w:val="auto"/>
                <w:sz w:val="18"/>
                <w:szCs w:val="18"/>
              </w:rPr>
            </w:pPr>
            <w:r w:rsidRPr="00D15940">
              <w:rPr>
                <w:rStyle w:val="PlaceholderText"/>
                <w:color w:val="auto"/>
                <w:sz w:val="18"/>
                <w:szCs w:val="18"/>
              </w:rPr>
              <w:t>Workers suffering physical or psychological harm as a result of wearing face masks</w:t>
            </w:r>
          </w:p>
          <w:p w:rsidR="00565C9C" w:rsidRDefault="00565C9C" w:rsidP="00764539">
            <w:pPr>
              <w:pStyle w:val="ListBullet"/>
              <w:numPr>
                <w:ilvl w:val="0"/>
                <w:numId w:val="0"/>
              </w:numPr>
              <w:ind w:left="360" w:hanging="360"/>
              <w:rPr>
                <w:rStyle w:val="PlaceholderText"/>
                <w:color w:val="auto"/>
                <w:sz w:val="18"/>
                <w:szCs w:val="18"/>
              </w:rPr>
            </w:pPr>
          </w:p>
          <w:p w:rsidR="00565C9C" w:rsidRPr="00D15940" w:rsidRDefault="00565C9C" w:rsidP="00764539">
            <w:pPr>
              <w:pStyle w:val="ListBullet"/>
              <w:numPr>
                <w:ilvl w:val="0"/>
                <w:numId w:val="0"/>
              </w:numPr>
              <w:ind w:left="360" w:hanging="360"/>
              <w:rPr>
                <w:rStyle w:val="PlaceholderText"/>
                <w:color w:val="auto"/>
                <w:sz w:val="18"/>
                <w:szCs w:val="18"/>
              </w:rPr>
            </w:pPr>
          </w:p>
        </w:tc>
        <w:tc>
          <w:tcPr>
            <w:tcW w:w="580"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Possible</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3260"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Clear communication from leadership to workers that face masks are required to keep everyone safe</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Consult with workers around any resistance to masks to try and understand the issue</w:t>
            </w:r>
          </w:p>
          <w:p w:rsidR="00565C9C" w:rsidRPr="00BF451C"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Consider online and/or hard copy graphics around how to wear a face mask properly and how often they should be changed</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Unlikely</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1418" w:type="dxa"/>
            <w:shd w:val="clear" w:color="auto" w:fill="auto"/>
            <w:textDirection w:val="btLr"/>
          </w:tcPr>
          <w:p w:rsidR="00565C9C" w:rsidRPr="00D15940" w:rsidRDefault="00565C9C" w:rsidP="00764539">
            <w:pPr>
              <w:jc w:val="center"/>
              <w:rPr>
                <w:rFonts w:eastAsia="SimSun"/>
                <w:bCs/>
                <w:color w:val="auto"/>
                <w:sz w:val="18"/>
                <w:szCs w:val="18"/>
                <w:lang w:eastAsia="zh-CN" w:bidi="th-TH"/>
              </w:rPr>
            </w:pPr>
          </w:p>
        </w:tc>
        <w:tc>
          <w:tcPr>
            <w:tcW w:w="978" w:type="dxa"/>
            <w:shd w:val="clear" w:color="auto" w:fill="auto"/>
            <w:textDirection w:val="btLr"/>
          </w:tcPr>
          <w:p w:rsidR="00565C9C" w:rsidRDefault="00565C9C" w:rsidP="00764539">
            <w:pPr>
              <w:jc w:val="center"/>
              <w:rPr>
                <w:rFonts w:eastAsia="SimSun"/>
                <w:bCs/>
                <w:sz w:val="18"/>
                <w:szCs w:val="18"/>
                <w:lang w:eastAsia="zh-CN" w:bidi="th-TH"/>
              </w:rPr>
            </w:pPr>
          </w:p>
        </w:tc>
        <w:tc>
          <w:tcPr>
            <w:tcW w:w="945" w:type="dxa"/>
            <w:shd w:val="clear" w:color="auto" w:fill="auto"/>
            <w:textDirection w:val="btLr"/>
          </w:tcPr>
          <w:p w:rsidR="00565C9C" w:rsidRDefault="00565C9C" w:rsidP="00764539">
            <w:pPr>
              <w:jc w:val="center"/>
              <w:rPr>
                <w:rFonts w:eastAsia="SimSun"/>
                <w:bCs/>
                <w:sz w:val="18"/>
                <w:szCs w:val="18"/>
                <w:lang w:eastAsia="zh-CN" w:bidi="th-TH"/>
              </w:rPr>
            </w:pPr>
          </w:p>
        </w:tc>
      </w:tr>
      <w:tr w:rsidR="00565C9C" w:rsidRPr="00A8313D" w:rsidTr="00764539">
        <w:trPr>
          <w:trHeight w:val="803"/>
        </w:trPr>
        <w:tc>
          <w:tcPr>
            <w:tcW w:w="1193" w:type="dxa"/>
            <w:shd w:val="clear" w:color="auto" w:fill="auto"/>
          </w:tcPr>
          <w:p w:rsidR="00565C9C" w:rsidRPr="00D15940" w:rsidRDefault="00565C9C" w:rsidP="00764539">
            <w:pPr>
              <w:rPr>
                <w:rFonts w:eastAsia="SimSun"/>
                <w:bCs/>
                <w:color w:val="auto"/>
                <w:sz w:val="18"/>
                <w:szCs w:val="18"/>
                <w:lang w:eastAsia="zh-CN" w:bidi="th-TH"/>
              </w:rPr>
            </w:pPr>
            <w:r w:rsidRPr="00D15940">
              <w:rPr>
                <w:rFonts w:eastAsia="SimSun"/>
                <w:bCs/>
                <w:color w:val="auto"/>
                <w:sz w:val="18"/>
                <w:szCs w:val="18"/>
                <w:lang w:eastAsia="zh-CN" w:bidi="th-TH"/>
              </w:rPr>
              <w:lastRenderedPageBreak/>
              <w:t>N</w:t>
            </w:r>
            <w:r w:rsidR="009C425B">
              <w:rPr>
                <w:rFonts w:eastAsia="SimSun"/>
                <w:bCs/>
                <w:color w:val="auto"/>
                <w:sz w:val="18"/>
                <w:szCs w:val="18"/>
                <w:lang w:eastAsia="zh-CN" w:bidi="th-TH"/>
              </w:rPr>
              <w:t>/</w:t>
            </w:r>
            <w:bookmarkStart w:id="12" w:name="_GoBack"/>
            <w:bookmarkEnd w:id="12"/>
            <w:r w:rsidRPr="00D15940">
              <w:rPr>
                <w:rFonts w:eastAsia="SimSun"/>
                <w:bCs/>
                <w:color w:val="auto"/>
                <w:sz w:val="18"/>
                <w:szCs w:val="18"/>
                <w:lang w:eastAsia="zh-CN" w:bidi="th-TH"/>
              </w:rPr>
              <w:t>A</w:t>
            </w:r>
          </w:p>
        </w:tc>
        <w:tc>
          <w:tcPr>
            <w:tcW w:w="1985" w:type="dxa"/>
            <w:shd w:val="clear" w:color="auto" w:fill="auto"/>
          </w:tcPr>
          <w:p w:rsidR="00565C9C" w:rsidRPr="00D15940" w:rsidRDefault="00565C9C" w:rsidP="00764539">
            <w:pPr>
              <w:rPr>
                <w:rStyle w:val="PlaceholderText"/>
                <w:color w:val="auto"/>
                <w:sz w:val="18"/>
                <w:szCs w:val="18"/>
              </w:rPr>
            </w:pPr>
            <w:r w:rsidRPr="00D15940">
              <w:rPr>
                <w:rStyle w:val="PlaceholderText"/>
                <w:color w:val="auto"/>
                <w:sz w:val="18"/>
                <w:szCs w:val="18"/>
              </w:rPr>
              <w:t>Workers attending the workplace whilst unwell</w:t>
            </w:r>
          </w:p>
        </w:tc>
        <w:tc>
          <w:tcPr>
            <w:tcW w:w="2113"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Direct contact with someone with COVID-19</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Indirect contact through high touch points (e.g. hand rails, door handles)</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Significant outbreak in the workplace, resulting in absences and reduced productivity</w:t>
            </w:r>
          </w:p>
          <w:p w:rsidR="00565C9C" w:rsidRPr="00D15940" w:rsidRDefault="00565C9C" w:rsidP="00764539">
            <w:pPr>
              <w:pStyle w:val="ListBullet"/>
              <w:numPr>
                <w:ilvl w:val="0"/>
                <w:numId w:val="0"/>
              </w:numPr>
              <w:rPr>
                <w:rStyle w:val="PlaceholderText"/>
                <w:rFonts w:eastAsia="SimSun"/>
                <w:color w:val="auto"/>
                <w:sz w:val="18"/>
                <w:szCs w:val="18"/>
                <w:lang w:eastAsia="zh-CN" w:bidi="th-TH"/>
              </w:rPr>
            </w:pPr>
          </w:p>
        </w:tc>
        <w:tc>
          <w:tcPr>
            <w:tcW w:w="580"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Likely</w:t>
            </w:r>
          </w:p>
        </w:tc>
        <w:tc>
          <w:tcPr>
            <w:tcW w:w="567" w:type="dxa"/>
            <w:shd w:val="clear" w:color="auto" w:fill="FFC0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High</w:t>
            </w:r>
          </w:p>
        </w:tc>
        <w:tc>
          <w:tcPr>
            <w:tcW w:w="3260" w:type="dxa"/>
            <w:shd w:val="clear" w:color="auto" w:fill="auto"/>
          </w:tcPr>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Consider offering a form of COVID leave to workers to encourage them to stay home and get tested when unwell</w:t>
            </w:r>
          </w:p>
          <w:p w:rsidR="00565C9C" w:rsidRPr="00D15940" w:rsidRDefault="00565C9C" w:rsidP="00764539">
            <w:pPr>
              <w:pStyle w:val="ListBullet"/>
              <w:rPr>
                <w:rFonts w:eastAsia="SimSun"/>
                <w:color w:val="auto"/>
                <w:sz w:val="18"/>
                <w:szCs w:val="18"/>
                <w:lang w:eastAsia="zh-CN" w:bidi="th-TH"/>
              </w:rPr>
            </w:pPr>
            <w:r w:rsidRPr="00D15940">
              <w:rPr>
                <w:rFonts w:eastAsia="SimSun"/>
                <w:color w:val="auto"/>
                <w:sz w:val="18"/>
                <w:szCs w:val="18"/>
                <w:lang w:eastAsia="zh-CN" w:bidi="th-TH"/>
              </w:rPr>
              <w:t>Ensure that leaders monitor for any workers who appear unwell and direct these workers to go home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Moderate</w:t>
            </w:r>
          </w:p>
        </w:tc>
        <w:tc>
          <w:tcPr>
            <w:tcW w:w="567" w:type="dxa"/>
            <w:shd w:val="clear" w:color="auto" w:fill="auto"/>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Unlikely</w:t>
            </w:r>
          </w:p>
        </w:tc>
        <w:tc>
          <w:tcPr>
            <w:tcW w:w="567" w:type="dxa"/>
            <w:shd w:val="clear" w:color="auto" w:fill="FFFF00"/>
            <w:textDirection w:val="btLr"/>
            <w:vAlign w:val="center"/>
          </w:tcPr>
          <w:p w:rsidR="00565C9C" w:rsidRPr="00D15940" w:rsidRDefault="00565C9C" w:rsidP="00764539">
            <w:pPr>
              <w:jc w:val="center"/>
              <w:rPr>
                <w:rFonts w:eastAsia="SimSun"/>
                <w:bCs/>
                <w:color w:val="auto"/>
                <w:sz w:val="18"/>
                <w:szCs w:val="18"/>
                <w:lang w:eastAsia="zh-CN" w:bidi="th-TH"/>
              </w:rPr>
            </w:pPr>
            <w:r w:rsidRPr="00D15940">
              <w:rPr>
                <w:rFonts w:eastAsia="SimSun"/>
                <w:bCs/>
                <w:color w:val="auto"/>
                <w:sz w:val="18"/>
                <w:szCs w:val="18"/>
                <w:lang w:eastAsia="zh-CN" w:bidi="th-TH"/>
              </w:rPr>
              <w:t>Medium</w:t>
            </w:r>
          </w:p>
        </w:tc>
        <w:tc>
          <w:tcPr>
            <w:tcW w:w="1418" w:type="dxa"/>
            <w:shd w:val="clear" w:color="auto" w:fill="auto"/>
            <w:textDirection w:val="btLr"/>
          </w:tcPr>
          <w:p w:rsidR="00565C9C" w:rsidRPr="00D15940" w:rsidRDefault="00565C9C" w:rsidP="00764539">
            <w:pPr>
              <w:jc w:val="center"/>
              <w:rPr>
                <w:rFonts w:eastAsia="SimSun"/>
                <w:bCs/>
                <w:color w:val="auto"/>
                <w:sz w:val="18"/>
                <w:szCs w:val="18"/>
                <w:lang w:eastAsia="zh-CN" w:bidi="th-TH"/>
              </w:rPr>
            </w:pPr>
          </w:p>
        </w:tc>
        <w:tc>
          <w:tcPr>
            <w:tcW w:w="978" w:type="dxa"/>
            <w:shd w:val="clear" w:color="auto" w:fill="auto"/>
            <w:textDirection w:val="btLr"/>
          </w:tcPr>
          <w:p w:rsidR="00565C9C" w:rsidRDefault="00565C9C" w:rsidP="00764539">
            <w:pPr>
              <w:jc w:val="center"/>
              <w:rPr>
                <w:rFonts w:eastAsia="SimSun"/>
                <w:bCs/>
                <w:sz w:val="18"/>
                <w:szCs w:val="18"/>
                <w:lang w:eastAsia="zh-CN" w:bidi="th-TH"/>
              </w:rPr>
            </w:pPr>
          </w:p>
        </w:tc>
        <w:tc>
          <w:tcPr>
            <w:tcW w:w="945" w:type="dxa"/>
            <w:shd w:val="clear" w:color="auto" w:fill="auto"/>
            <w:textDirection w:val="btLr"/>
          </w:tcPr>
          <w:p w:rsidR="00565C9C" w:rsidRDefault="00565C9C" w:rsidP="00764539">
            <w:pPr>
              <w:jc w:val="center"/>
              <w:rPr>
                <w:rFonts w:eastAsia="SimSun"/>
                <w:bCs/>
                <w:sz w:val="18"/>
                <w:szCs w:val="18"/>
                <w:lang w:eastAsia="zh-CN" w:bidi="th-TH"/>
              </w:rPr>
            </w:pPr>
          </w:p>
        </w:tc>
      </w:tr>
    </w:tbl>
    <w:p w:rsidR="00565C9C" w:rsidRPr="00565C9C" w:rsidRDefault="00565C9C" w:rsidP="00565C9C"/>
    <w:p w:rsidR="00BC65B6" w:rsidRDefault="00BC65B6" w:rsidP="00396ACC">
      <w:bookmarkStart w:id="13" w:name="Start"/>
      <w:bookmarkEnd w:id="13"/>
    </w:p>
    <w:p w:rsidR="00BC65B6" w:rsidRDefault="00BC65B6" w:rsidP="00396ACC"/>
    <w:p w:rsidR="003A1031" w:rsidRDefault="003A1031" w:rsidP="00ED3C22"/>
    <w:p w:rsidR="00BF451C" w:rsidRDefault="00BF451C" w:rsidP="00ED3C22"/>
    <w:p w:rsidR="00BF451C" w:rsidRDefault="00BF451C" w:rsidP="00ED3C22"/>
    <w:p w:rsidR="00BF451C" w:rsidRDefault="00BF451C" w:rsidP="00BF451C">
      <w:pPr>
        <w:pStyle w:val="ReportSubtitle"/>
      </w:pPr>
      <w:r>
        <w:lastRenderedPageBreak/>
        <w:br w:type="page"/>
      </w:r>
    </w:p>
    <w:tbl>
      <w:tblPr>
        <w:tblStyle w:val="TableGrid"/>
        <w:tblpPr w:leftFromText="180" w:rightFromText="180" w:vertAnchor="text" w:horzAnchor="margin" w:tblpY="749"/>
        <w:tblW w:w="0" w:type="auto"/>
        <w:tblLook w:val="04A0" w:firstRow="1" w:lastRow="0" w:firstColumn="1" w:lastColumn="0" w:noHBand="0" w:noVBand="1"/>
      </w:tblPr>
      <w:tblGrid>
        <w:gridCol w:w="1555"/>
        <w:gridCol w:w="2409"/>
        <w:gridCol w:w="1995"/>
        <w:gridCol w:w="1959"/>
        <w:gridCol w:w="2048"/>
        <w:gridCol w:w="1959"/>
        <w:gridCol w:w="2023"/>
      </w:tblGrid>
      <w:tr w:rsidR="00BF451C" w:rsidTr="00565C9C">
        <w:tc>
          <w:tcPr>
            <w:tcW w:w="1555" w:type="dxa"/>
            <w:vMerge w:val="restart"/>
            <w:textDirection w:val="btLr"/>
            <w:vAlign w:val="center"/>
          </w:tcPr>
          <w:p w:rsidR="00BF451C" w:rsidRPr="00BF451C" w:rsidRDefault="00BF451C" w:rsidP="00BF451C">
            <w:pPr>
              <w:ind w:left="113" w:right="113"/>
              <w:jc w:val="center"/>
              <w:rPr>
                <w:b/>
                <w:color w:val="auto"/>
              </w:rPr>
            </w:pPr>
            <w:r w:rsidRPr="00BF451C">
              <w:rPr>
                <w:b/>
                <w:color w:val="auto"/>
              </w:rPr>
              <w:lastRenderedPageBreak/>
              <w:t>LIKELIHOOD</w:t>
            </w:r>
          </w:p>
        </w:tc>
        <w:tc>
          <w:tcPr>
            <w:tcW w:w="12393" w:type="dxa"/>
            <w:gridSpan w:val="6"/>
            <w:shd w:val="clear" w:color="auto" w:fill="002C77" w:themeFill="text1"/>
          </w:tcPr>
          <w:p w:rsidR="00BF451C" w:rsidRPr="00BF451C" w:rsidRDefault="00BF451C" w:rsidP="00BF451C">
            <w:pPr>
              <w:jc w:val="center"/>
              <w:rPr>
                <w:b/>
                <w:color w:val="auto"/>
              </w:rPr>
            </w:pPr>
            <w:r w:rsidRPr="00BF451C">
              <w:rPr>
                <w:b/>
                <w:color w:val="auto"/>
              </w:rPr>
              <w:t>CONSEQUENCE</w:t>
            </w:r>
          </w:p>
        </w:tc>
      </w:tr>
      <w:tr w:rsidR="00BF451C" w:rsidTr="00BF451C">
        <w:tc>
          <w:tcPr>
            <w:tcW w:w="1555" w:type="dxa"/>
            <w:vMerge/>
          </w:tcPr>
          <w:p w:rsidR="00BF451C" w:rsidRPr="00BF451C" w:rsidRDefault="00BF451C" w:rsidP="00BF451C">
            <w:pPr>
              <w:rPr>
                <w:color w:val="auto"/>
              </w:rPr>
            </w:pPr>
          </w:p>
        </w:tc>
        <w:tc>
          <w:tcPr>
            <w:tcW w:w="2409" w:type="dxa"/>
          </w:tcPr>
          <w:p w:rsidR="00BF451C" w:rsidRPr="00BF451C" w:rsidRDefault="00BF451C" w:rsidP="00BF451C">
            <w:pPr>
              <w:rPr>
                <w:b/>
                <w:color w:val="auto"/>
              </w:rPr>
            </w:pPr>
          </w:p>
        </w:tc>
        <w:tc>
          <w:tcPr>
            <w:tcW w:w="1995" w:type="dxa"/>
          </w:tcPr>
          <w:p w:rsidR="00BF451C" w:rsidRPr="00BF451C" w:rsidRDefault="00BF451C" w:rsidP="00BF451C">
            <w:pPr>
              <w:rPr>
                <w:b/>
                <w:color w:val="auto"/>
              </w:rPr>
            </w:pPr>
            <w:r w:rsidRPr="00BF451C">
              <w:rPr>
                <w:b/>
                <w:color w:val="auto"/>
              </w:rPr>
              <w:t>INSIGNIFICANT (1)</w:t>
            </w:r>
          </w:p>
        </w:tc>
        <w:tc>
          <w:tcPr>
            <w:tcW w:w="1959" w:type="dxa"/>
          </w:tcPr>
          <w:p w:rsidR="00BF451C" w:rsidRPr="00BF451C" w:rsidRDefault="00BF451C" w:rsidP="00BF451C">
            <w:pPr>
              <w:rPr>
                <w:b/>
                <w:color w:val="auto"/>
              </w:rPr>
            </w:pPr>
            <w:r w:rsidRPr="00BF451C">
              <w:rPr>
                <w:b/>
                <w:color w:val="auto"/>
              </w:rPr>
              <w:t>MINOR (2)</w:t>
            </w:r>
          </w:p>
          <w:p w:rsidR="00BF451C" w:rsidRPr="00BF451C" w:rsidRDefault="00BF451C" w:rsidP="00BF451C">
            <w:pPr>
              <w:rPr>
                <w:b/>
                <w:color w:val="auto"/>
              </w:rPr>
            </w:pPr>
          </w:p>
        </w:tc>
        <w:tc>
          <w:tcPr>
            <w:tcW w:w="2048" w:type="dxa"/>
          </w:tcPr>
          <w:p w:rsidR="00BF451C" w:rsidRPr="00BF451C" w:rsidRDefault="00BF451C" w:rsidP="00BF451C">
            <w:pPr>
              <w:rPr>
                <w:b/>
                <w:color w:val="auto"/>
              </w:rPr>
            </w:pPr>
            <w:r w:rsidRPr="00BF451C">
              <w:rPr>
                <w:b/>
                <w:color w:val="auto"/>
              </w:rPr>
              <w:t>MODERATE (3)</w:t>
            </w:r>
          </w:p>
          <w:p w:rsidR="00BF451C" w:rsidRPr="00BF451C" w:rsidRDefault="00BF451C" w:rsidP="00BF451C">
            <w:pPr>
              <w:rPr>
                <w:b/>
                <w:color w:val="auto"/>
              </w:rPr>
            </w:pPr>
          </w:p>
        </w:tc>
        <w:tc>
          <w:tcPr>
            <w:tcW w:w="1959" w:type="dxa"/>
          </w:tcPr>
          <w:p w:rsidR="00BF451C" w:rsidRPr="00BF451C" w:rsidRDefault="00BF451C" w:rsidP="00BF451C">
            <w:pPr>
              <w:rPr>
                <w:b/>
                <w:color w:val="auto"/>
              </w:rPr>
            </w:pPr>
            <w:r w:rsidRPr="00BF451C">
              <w:rPr>
                <w:b/>
                <w:color w:val="auto"/>
              </w:rPr>
              <w:t>MAJOR (4)</w:t>
            </w:r>
          </w:p>
        </w:tc>
        <w:tc>
          <w:tcPr>
            <w:tcW w:w="2023" w:type="dxa"/>
          </w:tcPr>
          <w:p w:rsidR="00BF451C" w:rsidRPr="00BF451C" w:rsidRDefault="00BF451C" w:rsidP="00BF451C">
            <w:pPr>
              <w:rPr>
                <w:b/>
                <w:color w:val="auto"/>
              </w:rPr>
            </w:pPr>
            <w:r w:rsidRPr="00BF451C">
              <w:rPr>
                <w:b/>
                <w:color w:val="auto"/>
              </w:rPr>
              <w:t>EXTREME (5)</w:t>
            </w:r>
          </w:p>
        </w:tc>
      </w:tr>
      <w:tr w:rsidR="00BF451C" w:rsidTr="00565C9C">
        <w:tc>
          <w:tcPr>
            <w:tcW w:w="1555" w:type="dxa"/>
            <w:vMerge/>
          </w:tcPr>
          <w:p w:rsidR="00BF451C" w:rsidRPr="00BF451C" w:rsidRDefault="00BF451C" w:rsidP="00BF451C">
            <w:pPr>
              <w:rPr>
                <w:color w:val="auto"/>
              </w:rPr>
            </w:pPr>
          </w:p>
        </w:tc>
        <w:tc>
          <w:tcPr>
            <w:tcW w:w="2409" w:type="dxa"/>
            <w:shd w:val="clear" w:color="auto" w:fill="565656" w:themeFill="text2"/>
          </w:tcPr>
          <w:p w:rsidR="00BF451C" w:rsidRPr="00565C9C" w:rsidRDefault="00BF451C" w:rsidP="00BF451C">
            <w:pPr>
              <w:rPr>
                <w:b/>
                <w:color w:val="FFFFFF" w:themeColor="background1"/>
              </w:rPr>
            </w:pPr>
            <w:r w:rsidRPr="00565C9C">
              <w:rPr>
                <w:b/>
                <w:color w:val="FFFFFF" w:themeColor="background1"/>
              </w:rPr>
              <w:t>ALMOST CERTAIN (5)</w:t>
            </w:r>
          </w:p>
        </w:tc>
        <w:tc>
          <w:tcPr>
            <w:tcW w:w="1995" w:type="dxa"/>
            <w:shd w:val="clear" w:color="auto" w:fill="FFFF00"/>
          </w:tcPr>
          <w:p w:rsidR="00BF451C" w:rsidRPr="00BF451C" w:rsidRDefault="00BF451C" w:rsidP="00BF451C">
            <w:pPr>
              <w:rPr>
                <w:b/>
                <w:color w:val="auto"/>
              </w:rPr>
            </w:pPr>
            <w:r w:rsidRPr="00BF451C">
              <w:rPr>
                <w:b/>
                <w:color w:val="auto"/>
              </w:rPr>
              <w:t>Medium (5)</w:t>
            </w:r>
          </w:p>
          <w:p w:rsidR="00BF451C" w:rsidRPr="00BF451C" w:rsidRDefault="00BF451C" w:rsidP="00BF451C">
            <w:pPr>
              <w:rPr>
                <w:b/>
                <w:color w:val="auto"/>
              </w:rPr>
            </w:pPr>
          </w:p>
        </w:tc>
        <w:tc>
          <w:tcPr>
            <w:tcW w:w="1959" w:type="dxa"/>
            <w:shd w:val="clear" w:color="auto" w:fill="FFC000"/>
          </w:tcPr>
          <w:p w:rsidR="00BF451C" w:rsidRPr="00BF451C" w:rsidRDefault="00BF451C" w:rsidP="00BF451C">
            <w:pPr>
              <w:rPr>
                <w:b/>
                <w:color w:val="auto"/>
              </w:rPr>
            </w:pPr>
            <w:r w:rsidRPr="00BF451C">
              <w:rPr>
                <w:b/>
                <w:color w:val="auto"/>
              </w:rPr>
              <w:t>High (10)</w:t>
            </w:r>
          </w:p>
        </w:tc>
        <w:tc>
          <w:tcPr>
            <w:tcW w:w="2048" w:type="dxa"/>
            <w:shd w:val="clear" w:color="auto" w:fill="FFC000"/>
          </w:tcPr>
          <w:p w:rsidR="00BF451C" w:rsidRPr="00BF451C" w:rsidRDefault="00BF451C" w:rsidP="00BF451C">
            <w:pPr>
              <w:rPr>
                <w:b/>
                <w:color w:val="auto"/>
              </w:rPr>
            </w:pPr>
            <w:r w:rsidRPr="00BF451C">
              <w:rPr>
                <w:b/>
                <w:color w:val="auto"/>
              </w:rPr>
              <w:t>High (15)</w:t>
            </w:r>
          </w:p>
        </w:tc>
        <w:tc>
          <w:tcPr>
            <w:tcW w:w="1959" w:type="dxa"/>
            <w:shd w:val="clear" w:color="auto" w:fill="FF0000"/>
          </w:tcPr>
          <w:p w:rsidR="00BF451C" w:rsidRPr="00BF451C" w:rsidRDefault="00BF451C" w:rsidP="00BF451C">
            <w:pPr>
              <w:rPr>
                <w:b/>
                <w:color w:val="auto"/>
              </w:rPr>
            </w:pPr>
            <w:r w:rsidRPr="00BF451C">
              <w:rPr>
                <w:b/>
                <w:color w:val="auto"/>
              </w:rPr>
              <w:t>Very High (20)</w:t>
            </w:r>
          </w:p>
        </w:tc>
        <w:tc>
          <w:tcPr>
            <w:tcW w:w="2023" w:type="dxa"/>
            <w:shd w:val="clear" w:color="auto" w:fill="FF0000"/>
          </w:tcPr>
          <w:p w:rsidR="00BF451C" w:rsidRPr="00BF451C" w:rsidRDefault="00BF451C" w:rsidP="00BF451C">
            <w:pPr>
              <w:rPr>
                <w:b/>
                <w:color w:val="auto"/>
              </w:rPr>
            </w:pPr>
            <w:r w:rsidRPr="00BF451C">
              <w:rPr>
                <w:b/>
                <w:color w:val="auto"/>
              </w:rPr>
              <w:t>Very High (25)</w:t>
            </w:r>
          </w:p>
        </w:tc>
      </w:tr>
      <w:tr w:rsidR="00BF451C" w:rsidTr="00565C9C">
        <w:tc>
          <w:tcPr>
            <w:tcW w:w="1555" w:type="dxa"/>
            <w:vMerge/>
          </w:tcPr>
          <w:p w:rsidR="00BF451C" w:rsidRPr="00BF451C" w:rsidRDefault="00BF451C" w:rsidP="00BF451C">
            <w:pPr>
              <w:rPr>
                <w:color w:val="auto"/>
              </w:rPr>
            </w:pPr>
          </w:p>
        </w:tc>
        <w:tc>
          <w:tcPr>
            <w:tcW w:w="2409" w:type="dxa"/>
            <w:shd w:val="clear" w:color="auto" w:fill="565656" w:themeFill="text2"/>
          </w:tcPr>
          <w:p w:rsidR="00BF451C" w:rsidRPr="00565C9C" w:rsidRDefault="00BF451C" w:rsidP="00BF451C">
            <w:pPr>
              <w:rPr>
                <w:b/>
                <w:color w:val="FFFFFF" w:themeColor="background1"/>
              </w:rPr>
            </w:pPr>
            <w:r w:rsidRPr="00565C9C">
              <w:rPr>
                <w:b/>
                <w:color w:val="FFFFFF" w:themeColor="background1"/>
              </w:rPr>
              <w:t>LIKELY (4)</w:t>
            </w:r>
          </w:p>
        </w:tc>
        <w:tc>
          <w:tcPr>
            <w:tcW w:w="1995" w:type="dxa"/>
            <w:shd w:val="clear" w:color="auto" w:fill="FFFF00"/>
          </w:tcPr>
          <w:p w:rsidR="00BF451C" w:rsidRPr="00BF451C" w:rsidRDefault="00BF451C" w:rsidP="00BF451C">
            <w:pPr>
              <w:rPr>
                <w:b/>
                <w:color w:val="auto"/>
              </w:rPr>
            </w:pPr>
            <w:r w:rsidRPr="00BF451C">
              <w:rPr>
                <w:b/>
                <w:color w:val="auto"/>
              </w:rPr>
              <w:t>Medium (4)</w:t>
            </w:r>
          </w:p>
          <w:p w:rsidR="00BF451C" w:rsidRPr="00BF451C" w:rsidRDefault="00BF451C" w:rsidP="00BF451C">
            <w:pPr>
              <w:rPr>
                <w:b/>
                <w:color w:val="auto"/>
              </w:rPr>
            </w:pPr>
          </w:p>
        </w:tc>
        <w:tc>
          <w:tcPr>
            <w:tcW w:w="1959" w:type="dxa"/>
            <w:shd w:val="clear" w:color="auto" w:fill="FFFF00"/>
          </w:tcPr>
          <w:p w:rsidR="00BF451C" w:rsidRPr="00BF451C" w:rsidRDefault="00BF451C" w:rsidP="00BF451C">
            <w:pPr>
              <w:rPr>
                <w:b/>
                <w:color w:val="auto"/>
              </w:rPr>
            </w:pPr>
            <w:r w:rsidRPr="00BF451C">
              <w:rPr>
                <w:b/>
                <w:color w:val="auto"/>
              </w:rPr>
              <w:t>Medium (8)</w:t>
            </w:r>
          </w:p>
        </w:tc>
        <w:tc>
          <w:tcPr>
            <w:tcW w:w="2048" w:type="dxa"/>
            <w:shd w:val="clear" w:color="auto" w:fill="FFC000"/>
          </w:tcPr>
          <w:p w:rsidR="00BF451C" w:rsidRPr="00BF451C" w:rsidRDefault="00BF451C" w:rsidP="00BF451C">
            <w:pPr>
              <w:rPr>
                <w:b/>
                <w:color w:val="auto"/>
              </w:rPr>
            </w:pPr>
            <w:r w:rsidRPr="00BF451C">
              <w:rPr>
                <w:b/>
                <w:color w:val="auto"/>
              </w:rPr>
              <w:t>High (12)</w:t>
            </w:r>
          </w:p>
        </w:tc>
        <w:tc>
          <w:tcPr>
            <w:tcW w:w="1959" w:type="dxa"/>
            <w:shd w:val="clear" w:color="auto" w:fill="FFC000"/>
          </w:tcPr>
          <w:p w:rsidR="00BF451C" w:rsidRPr="00BF451C" w:rsidRDefault="00BF451C" w:rsidP="00BF451C">
            <w:pPr>
              <w:rPr>
                <w:b/>
                <w:color w:val="auto"/>
              </w:rPr>
            </w:pPr>
            <w:r w:rsidRPr="00BF451C">
              <w:rPr>
                <w:b/>
                <w:color w:val="auto"/>
              </w:rPr>
              <w:t>High (16)</w:t>
            </w:r>
          </w:p>
        </w:tc>
        <w:tc>
          <w:tcPr>
            <w:tcW w:w="2023" w:type="dxa"/>
            <w:shd w:val="clear" w:color="auto" w:fill="FF0000"/>
          </w:tcPr>
          <w:p w:rsidR="00BF451C" w:rsidRPr="00BF451C" w:rsidRDefault="00BF451C" w:rsidP="00BF451C">
            <w:pPr>
              <w:rPr>
                <w:b/>
                <w:color w:val="auto"/>
              </w:rPr>
            </w:pPr>
            <w:r w:rsidRPr="00BF451C">
              <w:rPr>
                <w:b/>
                <w:color w:val="auto"/>
              </w:rPr>
              <w:t>Very High (20)</w:t>
            </w:r>
          </w:p>
        </w:tc>
      </w:tr>
      <w:tr w:rsidR="00BF451C" w:rsidTr="00565C9C">
        <w:tc>
          <w:tcPr>
            <w:tcW w:w="1555" w:type="dxa"/>
            <w:vMerge/>
          </w:tcPr>
          <w:p w:rsidR="00BF451C" w:rsidRPr="00BF451C" w:rsidRDefault="00BF451C" w:rsidP="00BF451C">
            <w:pPr>
              <w:rPr>
                <w:color w:val="auto"/>
              </w:rPr>
            </w:pPr>
          </w:p>
        </w:tc>
        <w:tc>
          <w:tcPr>
            <w:tcW w:w="2409" w:type="dxa"/>
            <w:shd w:val="clear" w:color="auto" w:fill="565656" w:themeFill="text2"/>
          </w:tcPr>
          <w:p w:rsidR="00BF451C" w:rsidRPr="00565C9C" w:rsidRDefault="00BF451C" w:rsidP="00BF451C">
            <w:pPr>
              <w:rPr>
                <w:b/>
                <w:color w:val="FFFFFF" w:themeColor="background1"/>
              </w:rPr>
            </w:pPr>
            <w:r w:rsidRPr="00565C9C">
              <w:rPr>
                <w:b/>
                <w:color w:val="FFFFFF" w:themeColor="background1"/>
              </w:rPr>
              <w:t>POSSIBLE (3)</w:t>
            </w:r>
          </w:p>
        </w:tc>
        <w:tc>
          <w:tcPr>
            <w:tcW w:w="1995" w:type="dxa"/>
            <w:shd w:val="clear" w:color="auto" w:fill="00B050"/>
          </w:tcPr>
          <w:p w:rsidR="00BF451C" w:rsidRPr="00BF451C" w:rsidRDefault="00BF451C" w:rsidP="00BF451C">
            <w:pPr>
              <w:rPr>
                <w:b/>
                <w:color w:val="auto"/>
              </w:rPr>
            </w:pPr>
            <w:r w:rsidRPr="00BF451C">
              <w:rPr>
                <w:b/>
                <w:color w:val="auto"/>
              </w:rPr>
              <w:t>Low (3)</w:t>
            </w:r>
          </w:p>
          <w:p w:rsidR="00BF451C" w:rsidRPr="00BF451C" w:rsidRDefault="00BF451C" w:rsidP="00BF451C">
            <w:pPr>
              <w:rPr>
                <w:b/>
                <w:color w:val="auto"/>
              </w:rPr>
            </w:pPr>
          </w:p>
        </w:tc>
        <w:tc>
          <w:tcPr>
            <w:tcW w:w="1959" w:type="dxa"/>
            <w:shd w:val="clear" w:color="auto" w:fill="FFFF00"/>
          </w:tcPr>
          <w:p w:rsidR="00BF451C" w:rsidRPr="00BF451C" w:rsidRDefault="00BF451C" w:rsidP="00BF451C">
            <w:pPr>
              <w:rPr>
                <w:b/>
                <w:color w:val="auto"/>
              </w:rPr>
            </w:pPr>
            <w:r w:rsidRPr="00BF451C">
              <w:rPr>
                <w:b/>
                <w:color w:val="auto"/>
              </w:rPr>
              <w:t>Medium (6)</w:t>
            </w:r>
          </w:p>
        </w:tc>
        <w:tc>
          <w:tcPr>
            <w:tcW w:w="2048" w:type="dxa"/>
            <w:shd w:val="clear" w:color="auto" w:fill="FFFF00"/>
          </w:tcPr>
          <w:p w:rsidR="00BF451C" w:rsidRPr="00BF451C" w:rsidRDefault="00BF451C" w:rsidP="00BF451C">
            <w:pPr>
              <w:rPr>
                <w:b/>
                <w:color w:val="auto"/>
              </w:rPr>
            </w:pPr>
            <w:r w:rsidRPr="00BF451C">
              <w:rPr>
                <w:b/>
                <w:color w:val="auto"/>
              </w:rPr>
              <w:t>Medium (9)</w:t>
            </w:r>
          </w:p>
        </w:tc>
        <w:tc>
          <w:tcPr>
            <w:tcW w:w="1959" w:type="dxa"/>
            <w:shd w:val="clear" w:color="auto" w:fill="FFC000"/>
          </w:tcPr>
          <w:p w:rsidR="00BF451C" w:rsidRPr="00BF451C" w:rsidRDefault="00BF451C" w:rsidP="00BF451C">
            <w:pPr>
              <w:rPr>
                <w:b/>
                <w:color w:val="auto"/>
              </w:rPr>
            </w:pPr>
            <w:r w:rsidRPr="00BF451C">
              <w:rPr>
                <w:b/>
                <w:color w:val="auto"/>
              </w:rPr>
              <w:t>High (12)</w:t>
            </w:r>
          </w:p>
        </w:tc>
        <w:tc>
          <w:tcPr>
            <w:tcW w:w="2023" w:type="dxa"/>
            <w:shd w:val="clear" w:color="auto" w:fill="FFC000"/>
          </w:tcPr>
          <w:p w:rsidR="00BF451C" w:rsidRPr="00BF451C" w:rsidRDefault="00BF451C" w:rsidP="00BF451C">
            <w:pPr>
              <w:rPr>
                <w:b/>
                <w:color w:val="auto"/>
              </w:rPr>
            </w:pPr>
            <w:r w:rsidRPr="00BF451C">
              <w:rPr>
                <w:b/>
                <w:color w:val="auto"/>
              </w:rPr>
              <w:t>High (15)</w:t>
            </w:r>
          </w:p>
        </w:tc>
      </w:tr>
      <w:tr w:rsidR="00BF451C" w:rsidTr="00565C9C">
        <w:tc>
          <w:tcPr>
            <w:tcW w:w="1555" w:type="dxa"/>
            <w:vMerge/>
          </w:tcPr>
          <w:p w:rsidR="00BF451C" w:rsidRPr="00BF451C" w:rsidRDefault="00BF451C" w:rsidP="00BF451C">
            <w:pPr>
              <w:rPr>
                <w:color w:val="auto"/>
              </w:rPr>
            </w:pPr>
          </w:p>
        </w:tc>
        <w:tc>
          <w:tcPr>
            <w:tcW w:w="2409" w:type="dxa"/>
            <w:shd w:val="clear" w:color="auto" w:fill="565656" w:themeFill="text2"/>
          </w:tcPr>
          <w:p w:rsidR="00BF451C" w:rsidRPr="00565C9C" w:rsidRDefault="00BF451C" w:rsidP="00BF451C">
            <w:pPr>
              <w:rPr>
                <w:b/>
                <w:color w:val="FFFFFF" w:themeColor="background1"/>
              </w:rPr>
            </w:pPr>
            <w:r w:rsidRPr="00565C9C">
              <w:rPr>
                <w:b/>
                <w:color w:val="FFFFFF" w:themeColor="background1"/>
              </w:rPr>
              <w:t>UNLIKELY (2)</w:t>
            </w:r>
          </w:p>
        </w:tc>
        <w:tc>
          <w:tcPr>
            <w:tcW w:w="1995" w:type="dxa"/>
            <w:shd w:val="clear" w:color="auto" w:fill="00B050"/>
          </w:tcPr>
          <w:p w:rsidR="00BF451C" w:rsidRPr="00BF451C" w:rsidRDefault="00BF451C" w:rsidP="00BF451C">
            <w:pPr>
              <w:rPr>
                <w:b/>
                <w:color w:val="auto"/>
              </w:rPr>
            </w:pPr>
            <w:r w:rsidRPr="00BF451C">
              <w:rPr>
                <w:b/>
                <w:color w:val="auto"/>
              </w:rPr>
              <w:t>Low (2)</w:t>
            </w:r>
          </w:p>
          <w:p w:rsidR="00BF451C" w:rsidRPr="00BF451C" w:rsidRDefault="00BF451C" w:rsidP="00BF451C">
            <w:pPr>
              <w:rPr>
                <w:b/>
                <w:color w:val="auto"/>
              </w:rPr>
            </w:pPr>
          </w:p>
        </w:tc>
        <w:tc>
          <w:tcPr>
            <w:tcW w:w="1959" w:type="dxa"/>
            <w:shd w:val="clear" w:color="auto" w:fill="FFFF00"/>
          </w:tcPr>
          <w:p w:rsidR="00BF451C" w:rsidRPr="00BF451C" w:rsidRDefault="00BF451C" w:rsidP="00BF451C">
            <w:pPr>
              <w:rPr>
                <w:b/>
                <w:color w:val="auto"/>
              </w:rPr>
            </w:pPr>
            <w:r w:rsidRPr="00BF451C">
              <w:rPr>
                <w:b/>
                <w:color w:val="auto"/>
              </w:rPr>
              <w:t>Medium (4)</w:t>
            </w:r>
          </w:p>
        </w:tc>
        <w:tc>
          <w:tcPr>
            <w:tcW w:w="2048" w:type="dxa"/>
            <w:shd w:val="clear" w:color="auto" w:fill="FFFF00"/>
          </w:tcPr>
          <w:p w:rsidR="00BF451C" w:rsidRPr="00BF451C" w:rsidRDefault="00BF451C" w:rsidP="00BF451C">
            <w:pPr>
              <w:rPr>
                <w:b/>
                <w:color w:val="auto"/>
              </w:rPr>
            </w:pPr>
            <w:r w:rsidRPr="00BF451C">
              <w:rPr>
                <w:b/>
                <w:color w:val="auto"/>
              </w:rPr>
              <w:t>Medium (6)</w:t>
            </w:r>
          </w:p>
        </w:tc>
        <w:tc>
          <w:tcPr>
            <w:tcW w:w="1959" w:type="dxa"/>
            <w:shd w:val="clear" w:color="auto" w:fill="FFFF00"/>
          </w:tcPr>
          <w:p w:rsidR="00BF451C" w:rsidRPr="00BF451C" w:rsidRDefault="00BF451C" w:rsidP="00BF451C">
            <w:pPr>
              <w:rPr>
                <w:b/>
                <w:color w:val="auto"/>
              </w:rPr>
            </w:pPr>
            <w:r w:rsidRPr="00BF451C">
              <w:rPr>
                <w:b/>
                <w:color w:val="auto"/>
              </w:rPr>
              <w:t>Medium (8)</w:t>
            </w:r>
          </w:p>
        </w:tc>
        <w:tc>
          <w:tcPr>
            <w:tcW w:w="2023" w:type="dxa"/>
            <w:shd w:val="clear" w:color="auto" w:fill="FFC000"/>
          </w:tcPr>
          <w:p w:rsidR="00BF451C" w:rsidRPr="00BF451C" w:rsidRDefault="00BF451C" w:rsidP="00BF451C">
            <w:pPr>
              <w:rPr>
                <w:b/>
                <w:color w:val="auto"/>
              </w:rPr>
            </w:pPr>
            <w:r w:rsidRPr="00BF451C">
              <w:rPr>
                <w:b/>
                <w:color w:val="auto"/>
              </w:rPr>
              <w:t>High (10)</w:t>
            </w:r>
          </w:p>
        </w:tc>
      </w:tr>
      <w:tr w:rsidR="00BF451C" w:rsidTr="00565C9C">
        <w:tc>
          <w:tcPr>
            <w:tcW w:w="1555" w:type="dxa"/>
            <w:vMerge/>
          </w:tcPr>
          <w:p w:rsidR="00BF451C" w:rsidRPr="00BF451C" w:rsidRDefault="00BF451C" w:rsidP="00BF451C">
            <w:pPr>
              <w:rPr>
                <w:color w:val="auto"/>
              </w:rPr>
            </w:pPr>
          </w:p>
        </w:tc>
        <w:tc>
          <w:tcPr>
            <w:tcW w:w="2409" w:type="dxa"/>
            <w:shd w:val="clear" w:color="auto" w:fill="565656" w:themeFill="text2"/>
          </w:tcPr>
          <w:p w:rsidR="00BF451C" w:rsidRPr="00565C9C" w:rsidRDefault="00BF451C" w:rsidP="00BF451C">
            <w:pPr>
              <w:rPr>
                <w:b/>
                <w:color w:val="FFFFFF" w:themeColor="background1"/>
              </w:rPr>
            </w:pPr>
            <w:r w:rsidRPr="00565C9C">
              <w:rPr>
                <w:b/>
                <w:color w:val="FFFFFF" w:themeColor="background1"/>
              </w:rPr>
              <w:t>RARE (1)</w:t>
            </w:r>
          </w:p>
        </w:tc>
        <w:tc>
          <w:tcPr>
            <w:tcW w:w="1995" w:type="dxa"/>
            <w:shd w:val="clear" w:color="auto" w:fill="00B050"/>
          </w:tcPr>
          <w:p w:rsidR="00BF451C" w:rsidRPr="00BF451C" w:rsidRDefault="00BF451C" w:rsidP="00BF451C">
            <w:pPr>
              <w:rPr>
                <w:b/>
                <w:color w:val="auto"/>
              </w:rPr>
            </w:pPr>
            <w:r w:rsidRPr="00BF451C">
              <w:rPr>
                <w:b/>
                <w:color w:val="auto"/>
              </w:rPr>
              <w:t>Low (1)</w:t>
            </w:r>
          </w:p>
          <w:p w:rsidR="00BF451C" w:rsidRPr="00BF451C" w:rsidRDefault="00BF451C" w:rsidP="00BF451C">
            <w:pPr>
              <w:rPr>
                <w:b/>
                <w:color w:val="auto"/>
              </w:rPr>
            </w:pPr>
          </w:p>
        </w:tc>
        <w:tc>
          <w:tcPr>
            <w:tcW w:w="1959" w:type="dxa"/>
            <w:shd w:val="clear" w:color="auto" w:fill="00B050"/>
          </w:tcPr>
          <w:p w:rsidR="00BF451C" w:rsidRPr="00BF451C" w:rsidRDefault="00BF451C" w:rsidP="00BF451C">
            <w:pPr>
              <w:rPr>
                <w:b/>
                <w:color w:val="auto"/>
              </w:rPr>
            </w:pPr>
            <w:r w:rsidRPr="00BF451C">
              <w:rPr>
                <w:b/>
                <w:color w:val="auto"/>
              </w:rPr>
              <w:t>Low (2)</w:t>
            </w:r>
          </w:p>
        </w:tc>
        <w:tc>
          <w:tcPr>
            <w:tcW w:w="2048" w:type="dxa"/>
            <w:shd w:val="clear" w:color="auto" w:fill="00B050"/>
          </w:tcPr>
          <w:p w:rsidR="00BF451C" w:rsidRPr="00BF451C" w:rsidRDefault="00BF451C" w:rsidP="00BF451C">
            <w:pPr>
              <w:rPr>
                <w:b/>
                <w:color w:val="auto"/>
              </w:rPr>
            </w:pPr>
            <w:r w:rsidRPr="00BF451C">
              <w:rPr>
                <w:b/>
                <w:color w:val="auto"/>
              </w:rPr>
              <w:t>Low (3)</w:t>
            </w:r>
          </w:p>
        </w:tc>
        <w:tc>
          <w:tcPr>
            <w:tcW w:w="1959" w:type="dxa"/>
            <w:shd w:val="clear" w:color="auto" w:fill="FFFF00"/>
          </w:tcPr>
          <w:p w:rsidR="00BF451C" w:rsidRPr="00BF451C" w:rsidRDefault="00BF451C" w:rsidP="00BF451C">
            <w:pPr>
              <w:rPr>
                <w:b/>
                <w:color w:val="auto"/>
              </w:rPr>
            </w:pPr>
            <w:r w:rsidRPr="00BF451C">
              <w:rPr>
                <w:b/>
                <w:color w:val="auto"/>
              </w:rPr>
              <w:t>Medium (4)</w:t>
            </w:r>
          </w:p>
        </w:tc>
        <w:tc>
          <w:tcPr>
            <w:tcW w:w="2023" w:type="dxa"/>
            <w:shd w:val="clear" w:color="auto" w:fill="FFFF00"/>
          </w:tcPr>
          <w:p w:rsidR="00BF451C" w:rsidRPr="00BF451C" w:rsidRDefault="00BF451C" w:rsidP="00BF451C">
            <w:pPr>
              <w:rPr>
                <w:b/>
                <w:color w:val="auto"/>
              </w:rPr>
            </w:pPr>
            <w:r w:rsidRPr="00BF451C">
              <w:rPr>
                <w:b/>
                <w:color w:val="auto"/>
              </w:rPr>
              <w:t>Medium (5)</w:t>
            </w:r>
          </w:p>
        </w:tc>
      </w:tr>
    </w:tbl>
    <w:p w:rsidR="00BF451C" w:rsidRDefault="00BF451C" w:rsidP="00BF451C">
      <w:pPr>
        <w:pStyle w:val="Heading2"/>
      </w:pPr>
      <w:bookmarkStart w:id="14" w:name="_Toc89181817"/>
      <w:r>
        <w:t>Risk Matrix</w:t>
      </w:r>
      <w:bookmarkEnd w:id="14"/>
    </w:p>
    <w:p w:rsidR="00BF451C" w:rsidRPr="00BF451C" w:rsidRDefault="00BF451C" w:rsidP="00BF451C"/>
    <w:p w:rsidR="00BF451C" w:rsidRDefault="00BF451C" w:rsidP="00BF451C">
      <w:pPr>
        <w:pStyle w:val="Heading2"/>
      </w:pPr>
    </w:p>
    <w:p w:rsidR="00BF451C" w:rsidRDefault="00BF451C" w:rsidP="00BF451C">
      <w:pPr>
        <w:pStyle w:val="Heading2"/>
      </w:pPr>
    </w:p>
    <w:p w:rsidR="00BF451C" w:rsidRDefault="00BF451C" w:rsidP="00BF451C">
      <w:pPr>
        <w:pStyle w:val="Heading2"/>
      </w:pPr>
    </w:p>
    <w:p w:rsidR="00BF451C" w:rsidRDefault="00BF451C" w:rsidP="00BF451C">
      <w:pPr>
        <w:pStyle w:val="Heading2"/>
      </w:pPr>
    </w:p>
    <w:p w:rsidR="00BF451C" w:rsidRDefault="00BF451C" w:rsidP="00BF451C">
      <w:pPr>
        <w:pStyle w:val="Heading2"/>
      </w:pPr>
    </w:p>
    <w:p w:rsidR="00BF451C" w:rsidRDefault="00BF451C" w:rsidP="00BF451C">
      <w:pPr>
        <w:pStyle w:val="Heading2"/>
      </w:pPr>
    </w:p>
    <w:p w:rsidR="00BF451C" w:rsidRDefault="00BF451C" w:rsidP="00BF451C">
      <w:pPr>
        <w:pStyle w:val="Heading2"/>
      </w:pPr>
      <w:bookmarkStart w:id="15" w:name="_Toc89181818"/>
      <w:r>
        <w:t>Consequence Definitions</w:t>
      </w:r>
      <w:bookmarkEnd w:id="15"/>
      <w:r>
        <w:br/>
      </w:r>
    </w:p>
    <w:tbl>
      <w:tblPr>
        <w:tblStyle w:val="MMCTable3"/>
        <w:tblW w:w="0" w:type="auto"/>
        <w:tblLook w:val="04A0" w:firstRow="1" w:lastRow="0" w:firstColumn="1" w:lastColumn="0" w:noHBand="0" w:noVBand="1"/>
      </w:tblPr>
      <w:tblGrid>
        <w:gridCol w:w="1838"/>
        <w:gridCol w:w="12110"/>
      </w:tblGrid>
      <w:tr w:rsidR="00BF451C" w:rsidTr="00BF451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3948" w:type="dxa"/>
            <w:gridSpan w:val="2"/>
          </w:tcPr>
          <w:p w:rsidR="00BF451C" w:rsidRPr="00BF451C" w:rsidRDefault="00BF451C" w:rsidP="00BF451C">
            <w:pPr>
              <w:jc w:val="center"/>
              <w:rPr>
                <w:b w:val="0"/>
                <w:color w:val="auto"/>
              </w:rPr>
            </w:pPr>
            <w:r w:rsidRPr="00BF451C">
              <w:rPr>
                <w:color w:val="auto"/>
              </w:rPr>
              <w:t>CONSEQUENCE</w:t>
            </w:r>
          </w:p>
        </w:tc>
      </w:tr>
      <w:tr w:rsidR="00BF451C" w:rsidTr="00BF451C">
        <w:tc>
          <w:tcPr>
            <w:cnfStyle w:val="001000000000" w:firstRow="0" w:lastRow="0" w:firstColumn="1" w:lastColumn="0" w:oddVBand="0" w:evenVBand="0" w:oddHBand="0" w:evenHBand="0" w:firstRowFirstColumn="0" w:firstRowLastColumn="0" w:lastRowFirstColumn="0" w:lastRowLastColumn="0"/>
            <w:tcW w:w="1838" w:type="dxa"/>
          </w:tcPr>
          <w:p w:rsidR="00BF451C" w:rsidRPr="00BF451C" w:rsidRDefault="00BF451C" w:rsidP="00BF451C">
            <w:pPr>
              <w:rPr>
                <w:b w:val="0"/>
                <w:sz w:val="20"/>
              </w:rPr>
            </w:pPr>
            <w:r w:rsidRPr="00BF451C">
              <w:rPr>
                <w:sz w:val="20"/>
              </w:rPr>
              <w:t>EXTREME</w:t>
            </w:r>
          </w:p>
        </w:tc>
        <w:tc>
          <w:tcPr>
            <w:tcW w:w="12110" w:type="dxa"/>
          </w:tcPr>
          <w:p w:rsidR="00BF451C" w:rsidRPr="00BF451C" w:rsidRDefault="00BF451C" w:rsidP="00BF451C">
            <w:pPr>
              <w:cnfStyle w:val="000000000000" w:firstRow="0" w:lastRow="0" w:firstColumn="0" w:lastColumn="0" w:oddVBand="0" w:evenVBand="0" w:oddHBand="0" w:evenHBand="0" w:firstRowFirstColumn="0" w:firstRowLastColumn="0" w:lastRowFirstColumn="0" w:lastRowLastColumn="0"/>
              <w:rPr>
                <w:color w:val="auto"/>
              </w:rPr>
            </w:pPr>
            <w:r w:rsidRPr="00BF451C">
              <w:rPr>
                <w:color w:val="auto"/>
              </w:rPr>
              <w:t xml:space="preserve">Incident results in death or permanent disability. </w:t>
            </w:r>
          </w:p>
          <w:p w:rsidR="00BF451C" w:rsidRPr="00BF451C" w:rsidRDefault="00BF451C" w:rsidP="00BF451C">
            <w:pPr>
              <w:cnfStyle w:val="000000000000" w:firstRow="0" w:lastRow="0" w:firstColumn="0" w:lastColumn="0" w:oddVBand="0" w:evenVBand="0" w:oddHBand="0" w:evenHBand="0" w:firstRowFirstColumn="0" w:firstRowLastColumn="0" w:lastRowFirstColumn="0" w:lastRowLastColumn="0"/>
              <w:rPr>
                <w:color w:val="auto"/>
              </w:rPr>
            </w:pPr>
            <w:r w:rsidRPr="00BF451C">
              <w:rPr>
                <w:color w:val="auto"/>
              </w:rPr>
              <w:t xml:space="preserve">Incident results in significant property destruction. </w:t>
            </w:r>
          </w:p>
        </w:tc>
      </w:tr>
      <w:tr w:rsidR="00BF451C" w:rsidTr="00BF451C">
        <w:tc>
          <w:tcPr>
            <w:cnfStyle w:val="001000000000" w:firstRow="0" w:lastRow="0" w:firstColumn="1" w:lastColumn="0" w:oddVBand="0" w:evenVBand="0" w:oddHBand="0" w:evenHBand="0" w:firstRowFirstColumn="0" w:firstRowLastColumn="0" w:lastRowFirstColumn="0" w:lastRowLastColumn="0"/>
            <w:tcW w:w="1838" w:type="dxa"/>
          </w:tcPr>
          <w:p w:rsidR="00BF451C" w:rsidRPr="00BF451C" w:rsidRDefault="00BF451C" w:rsidP="00BF451C">
            <w:pPr>
              <w:rPr>
                <w:b w:val="0"/>
                <w:sz w:val="20"/>
              </w:rPr>
            </w:pPr>
            <w:r w:rsidRPr="00BF451C">
              <w:rPr>
                <w:sz w:val="20"/>
              </w:rPr>
              <w:t>MAJOR</w:t>
            </w:r>
          </w:p>
        </w:tc>
        <w:tc>
          <w:tcPr>
            <w:tcW w:w="12110" w:type="dxa"/>
          </w:tcPr>
          <w:p w:rsidR="00BF451C" w:rsidRPr="00BF451C" w:rsidRDefault="00BF451C" w:rsidP="00BF451C">
            <w:pPr>
              <w:cnfStyle w:val="000000000000" w:firstRow="0" w:lastRow="0" w:firstColumn="0" w:lastColumn="0" w:oddVBand="0" w:evenVBand="0" w:oddHBand="0" w:evenHBand="0" w:firstRowFirstColumn="0" w:firstRowLastColumn="0" w:lastRowFirstColumn="0" w:lastRowLastColumn="0"/>
              <w:rPr>
                <w:color w:val="auto"/>
              </w:rPr>
            </w:pPr>
            <w:r w:rsidRPr="00BF451C">
              <w:rPr>
                <w:color w:val="auto"/>
              </w:rPr>
              <w:t>Incident results in serious injuries that require hospitalisation, or serious property damage.</w:t>
            </w:r>
          </w:p>
        </w:tc>
      </w:tr>
      <w:tr w:rsidR="00BF451C" w:rsidTr="00BF451C">
        <w:tc>
          <w:tcPr>
            <w:cnfStyle w:val="001000000000" w:firstRow="0" w:lastRow="0" w:firstColumn="1" w:lastColumn="0" w:oddVBand="0" w:evenVBand="0" w:oddHBand="0" w:evenHBand="0" w:firstRowFirstColumn="0" w:firstRowLastColumn="0" w:lastRowFirstColumn="0" w:lastRowLastColumn="0"/>
            <w:tcW w:w="1838" w:type="dxa"/>
          </w:tcPr>
          <w:p w:rsidR="00BF451C" w:rsidRPr="00BF451C" w:rsidRDefault="00BF451C" w:rsidP="00BF451C">
            <w:pPr>
              <w:rPr>
                <w:b w:val="0"/>
                <w:sz w:val="20"/>
              </w:rPr>
            </w:pPr>
            <w:r w:rsidRPr="00BF451C">
              <w:rPr>
                <w:sz w:val="20"/>
              </w:rPr>
              <w:t>MODERATE</w:t>
            </w:r>
          </w:p>
        </w:tc>
        <w:tc>
          <w:tcPr>
            <w:tcW w:w="12110" w:type="dxa"/>
          </w:tcPr>
          <w:p w:rsidR="00BF451C" w:rsidRPr="00BF451C" w:rsidRDefault="00BF451C" w:rsidP="00BF451C">
            <w:pPr>
              <w:cnfStyle w:val="000000000000" w:firstRow="0" w:lastRow="0" w:firstColumn="0" w:lastColumn="0" w:oddVBand="0" w:evenVBand="0" w:oddHBand="0" w:evenHBand="0" w:firstRowFirstColumn="0" w:firstRowLastColumn="0" w:lastRowFirstColumn="0" w:lastRowLastColumn="0"/>
              <w:rPr>
                <w:color w:val="auto"/>
              </w:rPr>
            </w:pPr>
            <w:r w:rsidRPr="00BF451C">
              <w:rPr>
                <w:color w:val="auto"/>
              </w:rPr>
              <w:t>Incident results in injuries that require medical attention, however, do not require hospitalisation.</w:t>
            </w:r>
          </w:p>
        </w:tc>
      </w:tr>
      <w:tr w:rsidR="00BF451C" w:rsidTr="00BF451C">
        <w:tc>
          <w:tcPr>
            <w:cnfStyle w:val="001000000000" w:firstRow="0" w:lastRow="0" w:firstColumn="1" w:lastColumn="0" w:oddVBand="0" w:evenVBand="0" w:oddHBand="0" w:evenHBand="0" w:firstRowFirstColumn="0" w:firstRowLastColumn="0" w:lastRowFirstColumn="0" w:lastRowLastColumn="0"/>
            <w:tcW w:w="1838" w:type="dxa"/>
          </w:tcPr>
          <w:p w:rsidR="00BF451C" w:rsidRPr="00BF451C" w:rsidRDefault="00BF451C" w:rsidP="00BF451C">
            <w:pPr>
              <w:rPr>
                <w:b w:val="0"/>
                <w:sz w:val="20"/>
              </w:rPr>
            </w:pPr>
            <w:r w:rsidRPr="00BF451C">
              <w:rPr>
                <w:sz w:val="20"/>
              </w:rPr>
              <w:t>MINOR</w:t>
            </w:r>
          </w:p>
        </w:tc>
        <w:tc>
          <w:tcPr>
            <w:tcW w:w="12110" w:type="dxa"/>
          </w:tcPr>
          <w:p w:rsidR="00BF451C" w:rsidRPr="00BF451C" w:rsidRDefault="00BF451C" w:rsidP="00BF451C">
            <w:pPr>
              <w:cnfStyle w:val="000000000000" w:firstRow="0" w:lastRow="0" w:firstColumn="0" w:lastColumn="0" w:oddVBand="0" w:evenVBand="0" w:oddHBand="0" w:evenHBand="0" w:firstRowFirstColumn="0" w:firstRowLastColumn="0" w:lastRowFirstColumn="0" w:lastRowLastColumn="0"/>
              <w:rPr>
                <w:color w:val="auto"/>
              </w:rPr>
            </w:pPr>
            <w:r w:rsidRPr="00BF451C">
              <w:rPr>
                <w:color w:val="auto"/>
              </w:rPr>
              <w:t>Incident results in injuries that require first aid treatment only.</w:t>
            </w:r>
          </w:p>
        </w:tc>
      </w:tr>
      <w:tr w:rsidR="00BF451C" w:rsidTr="00BF451C">
        <w:tc>
          <w:tcPr>
            <w:cnfStyle w:val="001000000000" w:firstRow="0" w:lastRow="0" w:firstColumn="1" w:lastColumn="0" w:oddVBand="0" w:evenVBand="0" w:oddHBand="0" w:evenHBand="0" w:firstRowFirstColumn="0" w:firstRowLastColumn="0" w:lastRowFirstColumn="0" w:lastRowLastColumn="0"/>
            <w:tcW w:w="1838" w:type="dxa"/>
          </w:tcPr>
          <w:p w:rsidR="00BF451C" w:rsidRPr="00BF451C" w:rsidRDefault="00BF451C" w:rsidP="00BF451C">
            <w:pPr>
              <w:rPr>
                <w:b w:val="0"/>
                <w:sz w:val="20"/>
              </w:rPr>
            </w:pPr>
            <w:r w:rsidRPr="00BF451C">
              <w:rPr>
                <w:sz w:val="20"/>
              </w:rPr>
              <w:t>INSIGNIFICANT</w:t>
            </w:r>
          </w:p>
        </w:tc>
        <w:tc>
          <w:tcPr>
            <w:tcW w:w="12110" w:type="dxa"/>
          </w:tcPr>
          <w:p w:rsidR="00BF451C" w:rsidRPr="00BF451C" w:rsidRDefault="00BF451C" w:rsidP="00BF451C">
            <w:pPr>
              <w:cnfStyle w:val="000000000000" w:firstRow="0" w:lastRow="0" w:firstColumn="0" w:lastColumn="0" w:oddVBand="0" w:evenVBand="0" w:oddHBand="0" w:evenHBand="0" w:firstRowFirstColumn="0" w:firstRowLastColumn="0" w:lastRowFirstColumn="0" w:lastRowLastColumn="0"/>
              <w:rPr>
                <w:color w:val="auto"/>
              </w:rPr>
            </w:pPr>
            <w:r w:rsidRPr="00BF451C">
              <w:rPr>
                <w:color w:val="auto"/>
              </w:rPr>
              <w:t>Incident does not result in any injuries or property damage.</w:t>
            </w:r>
          </w:p>
          <w:p w:rsidR="00BF451C" w:rsidRPr="00BF451C" w:rsidRDefault="00BF451C" w:rsidP="00BF451C">
            <w:pPr>
              <w:cnfStyle w:val="000000000000" w:firstRow="0" w:lastRow="0" w:firstColumn="0" w:lastColumn="0" w:oddVBand="0" w:evenVBand="0" w:oddHBand="0" w:evenHBand="0" w:firstRowFirstColumn="0" w:firstRowLastColumn="0" w:lastRowFirstColumn="0" w:lastRowLastColumn="0"/>
              <w:rPr>
                <w:color w:val="auto"/>
              </w:rPr>
            </w:pPr>
            <w:r w:rsidRPr="00BF451C">
              <w:rPr>
                <w:color w:val="auto"/>
              </w:rPr>
              <w:t>Near miss.</w:t>
            </w:r>
          </w:p>
        </w:tc>
      </w:tr>
    </w:tbl>
    <w:p w:rsidR="00BF451C" w:rsidRDefault="00BF451C" w:rsidP="00BF451C">
      <w:pPr>
        <w:pStyle w:val="Heading2"/>
      </w:pPr>
      <w:r>
        <w:br w:type="page"/>
      </w:r>
    </w:p>
    <w:p w:rsidR="00BF451C" w:rsidRDefault="00BF451C" w:rsidP="00BF451C">
      <w:pPr>
        <w:pStyle w:val="Heading2"/>
      </w:pPr>
      <w:bookmarkStart w:id="16" w:name="_Toc89181819"/>
      <w:r>
        <w:lastRenderedPageBreak/>
        <w:t>Likelihood Definitions</w:t>
      </w:r>
      <w:bookmarkEnd w:id="16"/>
    </w:p>
    <w:p w:rsidR="00C34A30" w:rsidRPr="00C34A30" w:rsidRDefault="00C34A30" w:rsidP="00C34A30"/>
    <w:tbl>
      <w:tblPr>
        <w:tblStyle w:val="MMCTable3"/>
        <w:tblW w:w="0" w:type="auto"/>
        <w:tblLook w:val="04A0" w:firstRow="1" w:lastRow="0" w:firstColumn="1" w:lastColumn="0" w:noHBand="0" w:noVBand="1"/>
      </w:tblPr>
      <w:tblGrid>
        <w:gridCol w:w="2127"/>
        <w:gridCol w:w="11821"/>
      </w:tblGrid>
      <w:tr w:rsidR="00BF451C" w:rsidTr="00BF451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3948" w:type="dxa"/>
            <w:gridSpan w:val="2"/>
          </w:tcPr>
          <w:p w:rsidR="00BF451C" w:rsidRPr="0057192B" w:rsidRDefault="00BF451C" w:rsidP="00BF451C">
            <w:pPr>
              <w:jc w:val="center"/>
              <w:rPr>
                <w:b w:val="0"/>
              </w:rPr>
            </w:pPr>
            <w:r w:rsidRPr="0057192B">
              <w:t>LIKELIHOOD</w:t>
            </w:r>
          </w:p>
        </w:tc>
      </w:tr>
      <w:tr w:rsidR="00BF451C" w:rsidTr="00BF451C">
        <w:tc>
          <w:tcPr>
            <w:cnfStyle w:val="001000000000" w:firstRow="0" w:lastRow="0" w:firstColumn="1" w:lastColumn="0" w:oddVBand="0" w:evenVBand="0" w:oddHBand="0" w:evenHBand="0" w:firstRowFirstColumn="0" w:firstRowLastColumn="0" w:lastRowFirstColumn="0" w:lastRowLastColumn="0"/>
            <w:tcW w:w="2127" w:type="dxa"/>
          </w:tcPr>
          <w:p w:rsidR="00BF451C" w:rsidRPr="0057192B" w:rsidRDefault="00BF451C" w:rsidP="00BF451C">
            <w:pPr>
              <w:rPr>
                <w:b w:val="0"/>
              </w:rPr>
            </w:pPr>
            <w:r w:rsidRPr="0057192B">
              <w:t>ALMOST CERTAIN</w:t>
            </w:r>
          </w:p>
        </w:tc>
        <w:tc>
          <w:tcPr>
            <w:tcW w:w="11821" w:type="dxa"/>
          </w:tcPr>
          <w:p w:rsidR="00BF451C" w:rsidRDefault="00BF451C" w:rsidP="00BF451C">
            <w:pPr>
              <w:cnfStyle w:val="000000000000" w:firstRow="0" w:lastRow="0" w:firstColumn="0" w:lastColumn="0" w:oddVBand="0" w:evenVBand="0" w:oddHBand="0" w:evenHBand="0" w:firstRowFirstColumn="0" w:firstRowLastColumn="0" w:lastRowFirstColumn="0" w:lastRowLastColumn="0"/>
            </w:pPr>
            <w:r>
              <w:t>Occurs regularly, or there have been similar near misses which indicate it is almost certain it will occur in the future.</w:t>
            </w:r>
          </w:p>
        </w:tc>
      </w:tr>
      <w:tr w:rsidR="00BF451C" w:rsidTr="00BF451C">
        <w:tc>
          <w:tcPr>
            <w:cnfStyle w:val="001000000000" w:firstRow="0" w:lastRow="0" w:firstColumn="1" w:lastColumn="0" w:oddVBand="0" w:evenVBand="0" w:oddHBand="0" w:evenHBand="0" w:firstRowFirstColumn="0" w:firstRowLastColumn="0" w:lastRowFirstColumn="0" w:lastRowLastColumn="0"/>
            <w:tcW w:w="2127" w:type="dxa"/>
          </w:tcPr>
          <w:p w:rsidR="00BF451C" w:rsidRPr="0057192B" w:rsidRDefault="00BF451C" w:rsidP="00BF451C">
            <w:pPr>
              <w:rPr>
                <w:b w:val="0"/>
              </w:rPr>
            </w:pPr>
            <w:r w:rsidRPr="0057192B">
              <w:t>LIKELY</w:t>
            </w:r>
          </w:p>
        </w:tc>
        <w:tc>
          <w:tcPr>
            <w:tcW w:w="11821" w:type="dxa"/>
          </w:tcPr>
          <w:p w:rsidR="00BF451C" w:rsidRDefault="00BF451C" w:rsidP="00BF451C">
            <w:pPr>
              <w:cnfStyle w:val="000000000000" w:firstRow="0" w:lastRow="0" w:firstColumn="0" w:lastColumn="0" w:oddVBand="0" w:evenVBand="0" w:oddHBand="0" w:evenHBand="0" w:firstRowFirstColumn="0" w:firstRowLastColumn="0" w:lastRowFirstColumn="0" w:lastRowLastColumn="0"/>
            </w:pPr>
            <w:r>
              <w:t>On the balance of probabilities, it is likely that this incident will occur in the near future.</w:t>
            </w:r>
          </w:p>
        </w:tc>
      </w:tr>
      <w:tr w:rsidR="00BF451C" w:rsidTr="00BF451C">
        <w:tc>
          <w:tcPr>
            <w:cnfStyle w:val="001000000000" w:firstRow="0" w:lastRow="0" w:firstColumn="1" w:lastColumn="0" w:oddVBand="0" w:evenVBand="0" w:oddHBand="0" w:evenHBand="0" w:firstRowFirstColumn="0" w:firstRowLastColumn="0" w:lastRowFirstColumn="0" w:lastRowLastColumn="0"/>
            <w:tcW w:w="2127" w:type="dxa"/>
          </w:tcPr>
          <w:p w:rsidR="00BF451C" w:rsidRPr="0057192B" w:rsidRDefault="00BF451C" w:rsidP="00BF451C">
            <w:pPr>
              <w:rPr>
                <w:b w:val="0"/>
              </w:rPr>
            </w:pPr>
            <w:r w:rsidRPr="0057192B">
              <w:t>POSSIBLE</w:t>
            </w:r>
          </w:p>
        </w:tc>
        <w:tc>
          <w:tcPr>
            <w:tcW w:w="11821" w:type="dxa"/>
          </w:tcPr>
          <w:p w:rsidR="00BF451C" w:rsidRDefault="00BF451C" w:rsidP="00BF451C">
            <w:pPr>
              <w:cnfStyle w:val="000000000000" w:firstRow="0" w:lastRow="0" w:firstColumn="0" w:lastColumn="0" w:oddVBand="0" w:evenVBand="0" w:oddHBand="0" w:evenHBand="0" w:firstRowFirstColumn="0" w:firstRowLastColumn="0" w:lastRowFirstColumn="0" w:lastRowLastColumn="0"/>
            </w:pPr>
            <w:r>
              <w:t>It is possible that this incident could occur infrequently in the normal operations of the business.</w:t>
            </w:r>
          </w:p>
        </w:tc>
      </w:tr>
      <w:tr w:rsidR="00BF451C" w:rsidTr="00BF451C">
        <w:tc>
          <w:tcPr>
            <w:cnfStyle w:val="001000000000" w:firstRow="0" w:lastRow="0" w:firstColumn="1" w:lastColumn="0" w:oddVBand="0" w:evenVBand="0" w:oddHBand="0" w:evenHBand="0" w:firstRowFirstColumn="0" w:firstRowLastColumn="0" w:lastRowFirstColumn="0" w:lastRowLastColumn="0"/>
            <w:tcW w:w="2127" w:type="dxa"/>
          </w:tcPr>
          <w:p w:rsidR="00BF451C" w:rsidRPr="0057192B" w:rsidRDefault="00BF451C" w:rsidP="00BF451C">
            <w:pPr>
              <w:rPr>
                <w:b w:val="0"/>
              </w:rPr>
            </w:pPr>
            <w:r w:rsidRPr="0057192B">
              <w:t>UNLIKELY</w:t>
            </w:r>
          </w:p>
        </w:tc>
        <w:tc>
          <w:tcPr>
            <w:tcW w:w="11821" w:type="dxa"/>
          </w:tcPr>
          <w:p w:rsidR="00BF451C" w:rsidRDefault="00BF451C" w:rsidP="00BF451C">
            <w:pPr>
              <w:cnfStyle w:val="000000000000" w:firstRow="0" w:lastRow="0" w:firstColumn="0" w:lastColumn="0" w:oddVBand="0" w:evenVBand="0" w:oddHBand="0" w:evenHBand="0" w:firstRowFirstColumn="0" w:firstRowLastColumn="0" w:lastRowFirstColumn="0" w:lastRowLastColumn="0"/>
            </w:pPr>
            <w:r>
              <w:t>It is unlikely the incident will occur in the normal operations of the business.</w:t>
            </w:r>
          </w:p>
        </w:tc>
      </w:tr>
      <w:tr w:rsidR="00BF451C" w:rsidTr="00BF451C">
        <w:tc>
          <w:tcPr>
            <w:cnfStyle w:val="001000000000" w:firstRow="0" w:lastRow="0" w:firstColumn="1" w:lastColumn="0" w:oddVBand="0" w:evenVBand="0" w:oddHBand="0" w:evenHBand="0" w:firstRowFirstColumn="0" w:firstRowLastColumn="0" w:lastRowFirstColumn="0" w:lastRowLastColumn="0"/>
            <w:tcW w:w="2127" w:type="dxa"/>
          </w:tcPr>
          <w:p w:rsidR="00BF451C" w:rsidRPr="0057192B" w:rsidRDefault="00BF451C" w:rsidP="00BF451C">
            <w:pPr>
              <w:rPr>
                <w:b w:val="0"/>
              </w:rPr>
            </w:pPr>
            <w:r w:rsidRPr="0057192B">
              <w:t>RARE</w:t>
            </w:r>
          </w:p>
        </w:tc>
        <w:tc>
          <w:tcPr>
            <w:tcW w:w="11821" w:type="dxa"/>
          </w:tcPr>
          <w:p w:rsidR="00BF451C" w:rsidRDefault="00BF451C" w:rsidP="00BF451C">
            <w:pPr>
              <w:cnfStyle w:val="000000000000" w:firstRow="0" w:lastRow="0" w:firstColumn="0" w:lastColumn="0" w:oddVBand="0" w:evenVBand="0" w:oddHBand="0" w:evenHBand="0" w:firstRowFirstColumn="0" w:firstRowLastColumn="0" w:lastRowFirstColumn="0" w:lastRowLastColumn="0"/>
            </w:pPr>
            <w:r>
              <w:t>Will occur very infrequently, perhaps once every 50 years.</w:t>
            </w:r>
          </w:p>
        </w:tc>
      </w:tr>
    </w:tbl>
    <w:p w:rsidR="00BF451C" w:rsidRDefault="00BF451C" w:rsidP="00ED3C22"/>
    <w:sdt>
      <w:sdtPr>
        <w:tag w:val="ProtectedSection"/>
        <w:id w:val="1797632175"/>
        <w:lock w:val="sdtContentLocked"/>
        <w:placeholder>
          <w:docPart w:val="D4C75C36DBE64765965ABEEE08813B93"/>
        </w:placeholder>
        <w15:appearance w15:val="hidden"/>
      </w:sdtPr>
      <w:sdtEndPr/>
      <w:sdtContent>
        <w:p w:rsidR="00D6661C" w:rsidRPr="00217284" w:rsidRDefault="00217284" w:rsidP="00D6661C">
          <w:pPr>
            <w:pStyle w:val="SectionWrapper"/>
            <w:sectPr w:rsidR="00D6661C" w:rsidRPr="00217284" w:rsidSect="00D15940">
              <w:footerReference w:type="default" r:id="rId18"/>
              <w:headerReference w:type="first" r:id="rId19"/>
              <w:footerReference w:type="first" r:id="rId20"/>
              <w:pgSz w:w="16838" w:h="11906" w:orient="landscape" w:code="9"/>
              <w:pgMar w:top="720" w:right="720" w:bottom="720" w:left="720" w:header="766" w:footer="567" w:gutter="0"/>
              <w:pgNumType w:start="1"/>
              <w:cols w:space="708"/>
              <w:docGrid w:linePitch="360"/>
            </w:sectPr>
          </w:pPr>
          <w:r w:rsidRPr="00217284">
            <w:t xml:space="preserve"> </w:t>
          </w:r>
        </w:p>
      </w:sdtContent>
    </w:sdt>
    <w:p w:rsidR="008A712B" w:rsidRDefault="00E26A3B" w:rsidP="008A712B">
      <w:pPr>
        <w:pStyle w:val="LegalCompanyName"/>
      </w:pPr>
      <w:bookmarkStart w:id="18" w:name="LegalCompanyName"/>
      <w:r>
        <w:lastRenderedPageBreak/>
        <w:t>Marsh Pty Ltd</w:t>
      </w:r>
      <w:bookmarkEnd w:id="18"/>
    </w:p>
    <w:p w:rsidR="00E26A3B" w:rsidRDefault="00E26A3B" w:rsidP="008A712B">
      <w:pPr>
        <w:pStyle w:val="LegalCompanyAddress"/>
      </w:pPr>
      <w:bookmarkStart w:id="19" w:name="OfficeAddress"/>
      <w:r>
        <w:t>One International Towers Sydney</w:t>
      </w:r>
    </w:p>
    <w:p w:rsidR="00E26A3B" w:rsidRDefault="00E26A3B" w:rsidP="008A712B">
      <w:pPr>
        <w:pStyle w:val="LegalCompanyAddress"/>
      </w:pPr>
      <w:r>
        <w:t>100 Barangaroo Avenue</w:t>
      </w:r>
    </w:p>
    <w:p w:rsidR="00E26A3B" w:rsidRDefault="00E26A3B" w:rsidP="008A712B">
      <w:pPr>
        <w:pStyle w:val="LegalCompanyAddress"/>
      </w:pPr>
      <w:r>
        <w:t>Sydney, NSW Australia 2000</w:t>
      </w:r>
    </w:p>
    <w:p w:rsidR="00E26A3B" w:rsidRDefault="00E26A3B" w:rsidP="008A712B">
      <w:pPr>
        <w:pStyle w:val="LegalCompanyAddress"/>
      </w:pPr>
      <w:r>
        <w:t>PO Box H176</w:t>
      </w:r>
    </w:p>
    <w:p w:rsidR="008A712B" w:rsidRDefault="00E26A3B" w:rsidP="008A712B">
      <w:pPr>
        <w:pStyle w:val="LegalCompanyAddress"/>
      </w:pPr>
      <w:r>
        <w:t>Australia Square, NSW Australia , 1215</w:t>
      </w:r>
      <w:bookmarkEnd w:id="19"/>
    </w:p>
    <w:p w:rsidR="008A712B" w:rsidRDefault="00E26A3B" w:rsidP="008A712B">
      <w:pPr>
        <w:pStyle w:val="LegalCompanyAddress"/>
      </w:pPr>
      <w:bookmarkStart w:id="20" w:name="WebsiteAddress"/>
      <w:r>
        <w:t>www.mercermarshbenefits.com</w:t>
      </w:r>
      <w:bookmarkEnd w:id="20"/>
    </w:p>
    <w:p w:rsidR="00D375F0" w:rsidRPr="00D375F0" w:rsidRDefault="00D375F0" w:rsidP="0001446E"/>
    <w:p w:rsidR="00C34A30" w:rsidRDefault="00C34A30" w:rsidP="0001446E">
      <w:pPr>
        <w:pStyle w:val="Legalcopy"/>
      </w:pPr>
      <w:bookmarkStart w:id="21" w:name="LegalText"/>
    </w:p>
    <w:p w:rsidR="00C34A30" w:rsidRDefault="00C34A30" w:rsidP="0001446E">
      <w:pPr>
        <w:pStyle w:val="Legalcopy"/>
      </w:pPr>
      <w:r w:rsidRPr="00C34A30">
        <w:t>Marsh Pty Ltd (ABN 86 004 651 512). This document is not intended to be taken as advice regarding any individual situation and should not be relied upon as such. The information contained herein is based on sources we believe reliable, but we make no representation or warranty as to its accuracy.  Marsh shall have no obligation to update this publication and shall have no liability to you or any other party arising out of this publication or any matter contained herein.</w:t>
      </w:r>
    </w:p>
    <w:p w:rsidR="00D375F0" w:rsidRPr="00D375F0" w:rsidRDefault="00E26A3B" w:rsidP="0001446E">
      <w:pPr>
        <w:pStyle w:val="Legalcopy"/>
      </w:pPr>
      <w:r>
        <w:t>Mercer Marsh Benefits™ is the global brand name for our network of Mercer and Marsh offices providing employee benefits solutions for clients around the world. In Australia we are Marsh Pty Ltd trading as Mercer Marsh Benefits™. The business is a collaboration between Marsh Pty Ltd and Mercer Consulting (Australia) Pty Ltd. Together we represent one of the largest employee benefits consultancy and brokerage businesses in Australia, with more than 50 years’ combined experience in employee benefits broking, consulting and HR outsourcing. With the shared experience of over 350 clients and 30 consultants, we place more business in the corporate life market than any other broker in Australia. Marsh Pty Ltd trading as Mercer Marsh Benefits™, ABN 86 004 651 512 AFS Licence #238983 (“Mercer Marsh Benefits™”)</w:t>
      </w:r>
      <w:bookmarkEnd w:id="21"/>
    </w:p>
    <w:p w:rsidR="00D375F0" w:rsidRPr="00D375F0" w:rsidRDefault="00E26A3B" w:rsidP="00903A6E">
      <w:pPr>
        <w:pStyle w:val="Copyright"/>
      </w:pPr>
      <w:bookmarkStart w:id="22" w:name="Copyright"/>
      <w:r>
        <w:t>Copyright © 2021 Marsh Pty Ltd. All rights reserved.</w:t>
      </w:r>
      <w:bookmarkEnd w:id="22"/>
    </w:p>
    <w:p w:rsidR="00D375F0" w:rsidRPr="00D375F0" w:rsidRDefault="00D375F0" w:rsidP="00725BFE"/>
    <w:p w:rsidR="00456EA6" w:rsidRPr="00D375F0" w:rsidRDefault="00080BED" w:rsidP="00903A6E">
      <w:bookmarkStart w:id="23" w:name="ExternalEndorsement"/>
      <w:r>
        <w:t xml:space="preserve">   </w:t>
      </w:r>
      <w:bookmarkEnd w:id="23"/>
    </w:p>
    <w:sectPr w:rsidR="00456EA6" w:rsidRPr="00D375F0" w:rsidSect="00145B97">
      <w:headerReference w:type="default" r:id="rId21"/>
      <w:footerReference w:type="default" r:id="rId22"/>
      <w:headerReference w:type="first" r:id="rId23"/>
      <w:footerReference w:type="first" r:id="rId24"/>
      <w:pgSz w:w="16838" w:h="11906" w:orient="landscape" w:code="9"/>
      <w:pgMar w:top="2835" w:right="2415" w:bottom="1418" w:left="1418"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451C" w:rsidRDefault="00BF451C" w:rsidP="00ED3C22">
      <w:r>
        <w:separator/>
      </w:r>
    </w:p>
  </w:endnote>
  <w:endnote w:type="continuationSeparator" w:id="0">
    <w:p w:rsidR="00BF451C" w:rsidRDefault="00BF451C" w:rsidP="00ED3C22">
      <w:r>
        <w:continuationSeparator/>
      </w:r>
    </w:p>
    <w:p w:rsidR="00BF451C" w:rsidRDefault="00BF451C" w:rsidP="00ED3C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51C" w:rsidRDefault="00BF45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51C" w:rsidRDefault="00BF45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30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005"/>
    </w:tblGrid>
    <w:tr w:rsidR="00BF451C" w:rsidTr="00E26A3B">
      <w:trPr>
        <w:trHeight w:hRule="exact" w:val="600"/>
      </w:trPr>
      <w:tc>
        <w:tcPr>
          <w:tcW w:w="5000" w:type="pct"/>
          <w:vAlign w:val="bottom"/>
        </w:tcPr>
        <w:p w:rsidR="00BF451C" w:rsidRDefault="00BF451C" w:rsidP="00E26A3B">
          <w:pPr>
            <w:pStyle w:val="BusinessOf"/>
          </w:pPr>
          <w:bookmarkStart w:id="5" w:name="BusinessOfText"/>
          <w:r>
            <w:t>Businesses of Marsh McLennan</w:t>
          </w:r>
          <w:bookmarkEnd w:id="5"/>
        </w:p>
      </w:tc>
    </w:tr>
  </w:tbl>
  <w:p w:rsidR="00BF451C" w:rsidRDefault="00BF451C" w:rsidP="00D6661C">
    <w:pPr>
      <w:tabs>
        <w:tab w:val="left" w:pos="3473"/>
      </w:tabs>
      <w:spacing w:line="20" w:lineRule="exact"/>
      <w:rPr>
        <w:sz w:val="4"/>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502"/>
      <w:gridCol w:w="6503"/>
    </w:tblGrid>
    <w:tr w:rsidR="00BF451C" w:rsidTr="00BA07A7">
      <w:tc>
        <w:tcPr>
          <w:tcW w:w="4814" w:type="dxa"/>
        </w:tcPr>
        <w:p w:rsidR="00BF451C" w:rsidRDefault="00BF451C" w:rsidP="00903A6E">
          <w:pPr>
            <w:pStyle w:val="CompanyName"/>
          </w:pPr>
          <w:bookmarkStart w:id="10" w:name="CompanyName"/>
          <w:r>
            <w:t>Mercer Marsh Benefits</w:t>
          </w:r>
          <w:bookmarkEnd w:id="10"/>
        </w:p>
      </w:tc>
      <w:tc>
        <w:tcPr>
          <w:tcW w:w="4814" w:type="dxa"/>
        </w:tcPr>
        <w:p w:rsidR="00BF451C" w:rsidRPr="00396ACC" w:rsidRDefault="00BF451C" w:rsidP="00ED3C22">
          <w:pPr>
            <w:pStyle w:val="Footer-Pagenumber"/>
            <w:rPr>
              <w:rStyle w:val="PageNumber"/>
            </w:rPr>
          </w:pPr>
          <w:r w:rsidRPr="00396ACC">
            <w:rPr>
              <w:rStyle w:val="PageNumber"/>
            </w:rPr>
            <w:fldChar w:fldCharType="begin"/>
          </w:r>
          <w:r w:rsidRPr="00396ACC">
            <w:rPr>
              <w:rStyle w:val="PageNumber"/>
            </w:rPr>
            <w:instrText xml:space="preserve">PAGE  </w:instrText>
          </w:r>
          <w:r w:rsidRPr="00396ACC">
            <w:rPr>
              <w:rStyle w:val="PageNumber"/>
            </w:rPr>
            <w:fldChar w:fldCharType="separate"/>
          </w:r>
          <w:r w:rsidR="009C425B">
            <w:rPr>
              <w:rStyle w:val="PageNumber"/>
              <w:noProof/>
            </w:rPr>
            <w:t>i</w:t>
          </w:r>
          <w:r w:rsidRPr="00396ACC">
            <w:rPr>
              <w:rStyle w:val="PageNumber"/>
            </w:rPr>
            <w:fldChar w:fldCharType="end"/>
          </w:r>
        </w:p>
      </w:tc>
    </w:tr>
  </w:tbl>
  <w:p w:rsidR="00BF451C" w:rsidRPr="00E817E0" w:rsidRDefault="00BF451C" w:rsidP="00E817E0">
    <w:pPr>
      <w:pStyle w:val="Filestamp"/>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699"/>
      <w:gridCol w:w="7699"/>
    </w:tblGrid>
    <w:tr w:rsidR="00BF451C" w:rsidTr="00BA07A7">
      <w:tc>
        <w:tcPr>
          <w:tcW w:w="4814" w:type="dxa"/>
        </w:tcPr>
        <w:p w:rsidR="00BF451C" w:rsidRDefault="00BF451C" w:rsidP="00903A6E">
          <w:pPr>
            <w:pStyle w:val="CompanyName"/>
          </w:pPr>
          <w:bookmarkStart w:id="17" w:name="CompanyNameBodyFooter"/>
          <w:r>
            <w:t>Mercer Marsh Benefits</w:t>
          </w:r>
          <w:bookmarkEnd w:id="17"/>
        </w:p>
      </w:tc>
      <w:tc>
        <w:tcPr>
          <w:tcW w:w="4814" w:type="dxa"/>
        </w:tcPr>
        <w:p w:rsidR="00BF451C" w:rsidRPr="00396ACC" w:rsidRDefault="00BF451C" w:rsidP="00ED3C22">
          <w:pPr>
            <w:pStyle w:val="Footer-Pagenumber"/>
            <w:rPr>
              <w:rStyle w:val="PageNumber"/>
            </w:rPr>
          </w:pPr>
          <w:r w:rsidRPr="00396ACC">
            <w:rPr>
              <w:rStyle w:val="PageNumber"/>
            </w:rPr>
            <w:fldChar w:fldCharType="begin"/>
          </w:r>
          <w:r w:rsidRPr="00396ACC">
            <w:rPr>
              <w:rStyle w:val="PageNumber"/>
            </w:rPr>
            <w:instrText xml:space="preserve">PAGE  </w:instrText>
          </w:r>
          <w:r w:rsidRPr="00396ACC">
            <w:rPr>
              <w:rStyle w:val="PageNumber"/>
            </w:rPr>
            <w:fldChar w:fldCharType="separate"/>
          </w:r>
          <w:r w:rsidR="009C425B">
            <w:rPr>
              <w:rStyle w:val="PageNumber"/>
              <w:noProof/>
            </w:rPr>
            <w:t>17</w:t>
          </w:r>
          <w:r w:rsidRPr="00396ACC">
            <w:rPr>
              <w:rStyle w:val="PageNumber"/>
            </w:rPr>
            <w:fldChar w:fldCharType="end"/>
          </w:r>
        </w:p>
      </w:tc>
    </w:tr>
  </w:tbl>
  <w:p w:rsidR="00BF451C" w:rsidRPr="00E817E0" w:rsidRDefault="00BF451C" w:rsidP="00E817E0">
    <w:pPr>
      <w:pStyle w:val="Filestamp"/>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51C" w:rsidRPr="00D6661C" w:rsidRDefault="00BF451C" w:rsidP="00D6661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51C" w:rsidRPr="006D30AD" w:rsidRDefault="00BF451C" w:rsidP="001F0615">
    <w:pPr>
      <w:pStyle w:val="BusinessOfBack"/>
    </w:pPr>
    <w:bookmarkStart w:id="25" w:name="BusinessOfTextBack"/>
    <w:r>
      <w:t>Businesses of Marsh McLennan</w:t>
    </w:r>
    <w:bookmarkEnd w:id="25"/>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51C" w:rsidRPr="00D6661C" w:rsidRDefault="00BF451C" w:rsidP="00D666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451C" w:rsidRDefault="00BF451C" w:rsidP="00ED3C22">
      <w:r>
        <w:separator/>
      </w:r>
    </w:p>
  </w:footnote>
  <w:footnote w:type="continuationSeparator" w:id="0">
    <w:p w:rsidR="00BF451C" w:rsidRDefault="00BF451C" w:rsidP="00ED3C22">
      <w:r>
        <w:continuationSeparator/>
      </w:r>
    </w:p>
    <w:p w:rsidR="00BF451C" w:rsidRDefault="00BF451C" w:rsidP="00ED3C2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51C" w:rsidRDefault="00BF45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51C" w:rsidRDefault="00BF45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3" w:name="Logo"/>
  <w:p w:rsidR="00BF451C" w:rsidRDefault="00C34A30" w:rsidP="00483B25">
    <w:pPr>
      <w:pStyle w:val="LogoHide"/>
    </w:pPr>
    <w:r>
      <w:rPr>
        <w:lang w:val="en-AU" w:eastAsia="en-AU"/>
      </w:rPr>
      <mc:AlternateContent>
        <mc:Choice Requires="wps">
          <w:drawing>
            <wp:anchor distT="0" distB="0" distL="114300" distR="114300" simplePos="0" relativeHeight="251669504" behindDoc="1" locked="0" layoutInCell="0" allowOverlap="1">
              <wp:simplePos x="0" y="0"/>
              <wp:positionH relativeFrom="page">
                <wp:posOffset>0</wp:posOffset>
              </wp:positionH>
              <wp:positionV relativeFrom="page">
                <wp:posOffset>0</wp:posOffset>
              </wp:positionV>
              <wp:extent cx="10691495" cy="7772400"/>
              <wp:effectExtent l="0" t="0" r="14605" b="19050"/>
              <wp:wrapNone/>
              <wp:docPr id="21" name="MMC_Cover_Background"/>
              <wp:cNvGraphicFramePr/>
              <a:graphic xmlns:a="http://schemas.openxmlformats.org/drawingml/2006/main">
                <a:graphicData uri="http://schemas.microsoft.com/office/word/2010/wordprocessingShape">
                  <wps:wsp>
                    <wps:cNvSpPr/>
                    <wps:spPr>
                      <a:xfrm>
                        <a:off x="0" y="0"/>
                        <a:ext cx="10691495" cy="7772400"/>
                      </a:xfrm>
                      <a:prstGeom prst="rect">
                        <a:avLst/>
                      </a:prstGeom>
                      <a:solidFill>
                        <a:srgbClr val="FFFFFF"/>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800A07" id="MMC_Cover_Background" o:spid="_x0000_s1026" style="position:absolute;margin-left:0;margin-top:0;width:841.85pt;height:612pt;z-index:-251646976;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" o:allowincell="f" strokecolor="#004d6f [1604]" strokeweight="1pt">
              <w10:wrap anchorx="page" anchory="page"/>
            </v:rect>
          </w:pict>
        </mc:Fallback>
      </mc:AlternateContent>
    </w:r>
    <w:r w:rsidR="00BF451C">
      <w:rPr>
        <w:lang w:val="en-AU" w:eastAsia="en-AU"/>
      </w:rPr>
      <w:drawing>
        <wp:anchor distT="0" distB="0" distL="114300" distR="114300" simplePos="0" relativeHeight="251660288" behindDoc="0" locked="0" layoutInCell="1" allowOverlap="1">
          <wp:simplePos x="0" y="0"/>
          <wp:positionH relativeFrom="page">
            <wp:posOffset>899795</wp:posOffset>
          </wp:positionH>
          <wp:positionV relativeFrom="page">
            <wp:posOffset>719455</wp:posOffset>
          </wp:positionV>
          <wp:extent cx="2105660" cy="466090"/>
          <wp:effectExtent l="0" t="0" r="8890" b="0"/>
          <wp:wrapNone/>
          <wp:docPr id="12" name="MMC_Logo_White_3" hidden="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05660" cy="466090"/>
                  </a:xfrm>
                  <a:prstGeom prst="rect">
                    <a:avLst/>
                  </a:prstGeom>
                </pic:spPr>
              </pic:pic>
            </a:graphicData>
          </a:graphic>
        </wp:anchor>
      </w:drawing>
    </w:r>
    <w:r w:rsidR="00BF451C">
      <w:rPr>
        <w:lang w:val="en-AU" w:eastAsia="en-AU"/>
      </w:rPr>
      <w:drawing>
        <wp:anchor distT="0" distB="0" distL="114300" distR="114300" simplePos="0" relativeHeight="251658240" behindDoc="0" locked="0" layoutInCell="1" allowOverlap="1">
          <wp:simplePos x="0" y="0"/>
          <wp:positionH relativeFrom="page">
            <wp:posOffset>899795</wp:posOffset>
          </wp:positionH>
          <wp:positionV relativeFrom="page">
            <wp:posOffset>719455</wp:posOffset>
          </wp:positionV>
          <wp:extent cx="2103120" cy="466090"/>
          <wp:effectExtent l="0" t="0" r="0" b="0"/>
          <wp:wrapNone/>
          <wp:docPr id="13" name="MMC_Logo_Colour_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103120" cy="466090"/>
                  </a:xfrm>
                  <a:prstGeom prst="rect">
                    <a:avLst/>
                  </a:prstGeom>
                </pic:spPr>
              </pic:pic>
            </a:graphicData>
          </a:graphic>
        </wp:anchor>
      </w:drawing>
    </w:r>
    <w:r w:rsidR="00BF451C">
      <w:t xml:space="preserve">    </w:t>
    </w:r>
    <w:bookmarkEnd w:id="3"/>
  </w:p>
  <w:p w:rsidR="00BF451C" w:rsidRPr="001129B4" w:rsidRDefault="00C34A30" w:rsidP="001129B4">
    <w:pPr>
      <w:pStyle w:val="OperatingUnitBusinessLine"/>
    </w:pPr>
    <w:bookmarkStart w:id="4" w:name="UpperRightText"/>
    <w:bookmarkEnd w:id="4"/>
    <w:r>
      <w:rPr>
        <w:lang w:val="en-AU" w:eastAsia="en-AU"/>
      </w:rPr>
      <w:drawing>
        <wp:anchor distT="0" distB="0" distL="114300" distR="114300" simplePos="0" relativeHeight="251670528" behindDoc="1" locked="0" layoutInCell="0" allowOverlap="1">
          <wp:simplePos x="0" y="0"/>
          <wp:positionH relativeFrom="page">
            <wp:posOffset>5763895</wp:posOffset>
          </wp:positionH>
          <wp:positionV relativeFrom="page">
            <wp:posOffset>2519680</wp:posOffset>
          </wp:positionV>
          <wp:extent cx="4928235" cy="5039995"/>
          <wp:effectExtent l="0" t="0" r="0" b="8255"/>
          <wp:wrapNone/>
          <wp:docPr id="22" name="MMC_Cover_Fore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
                  <pic:cNvPicPr/>
                </pic:nvPicPr>
                <pic:blipFill>
                  <a:blip r:embed="rId3">
                    <a:extLst>
                      <a:ext uri="{28A0092B-C50C-407E-A947-70E740481C1C}">
                        <a14:useLocalDpi xmlns:a14="http://schemas.microsoft.com/office/drawing/2010/main" val="0"/>
                      </a:ext>
                    </a:extLst>
                  </a:blip>
                  <a:stretch>
                    <a:fillRect/>
                  </a:stretch>
                </pic:blipFill>
                <pic:spPr>
                  <a:xfrm>
                    <a:off x="0" y="0"/>
                    <a:ext cx="4928235" cy="5039995"/>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left w:w="0" w:type="dxa"/>
        <w:right w:w="0" w:type="dxa"/>
      </w:tblCellMar>
      <w:tblLook w:val="0000" w:firstRow="0" w:lastRow="0" w:firstColumn="0" w:lastColumn="0" w:noHBand="0" w:noVBand="0"/>
    </w:tblPr>
    <w:tblGrid>
      <w:gridCol w:w="6500"/>
      <w:gridCol w:w="6505"/>
    </w:tblGrid>
    <w:tr w:rsidR="00BF451C" w:rsidRPr="006D30AD" w:rsidTr="00582B34">
      <w:tc>
        <w:tcPr>
          <w:tcW w:w="2499" w:type="pct"/>
        </w:tcPr>
        <w:p w:rsidR="00BF451C" w:rsidRPr="006D30AD" w:rsidRDefault="00BF451C" w:rsidP="00F27213">
          <w:pPr>
            <w:pStyle w:val="ReportCrossRef"/>
          </w:pPr>
          <w:bookmarkStart w:id="8" w:name="AbbreviatedReportTitle"/>
          <w:r>
            <w:t>COVID-19 Risk Assessment</w:t>
          </w:r>
          <w:bookmarkEnd w:id="8"/>
        </w:p>
      </w:tc>
      <w:tc>
        <w:tcPr>
          <w:tcW w:w="2501" w:type="pct"/>
        </w:tcPr>
        <w:p w:rsidR="00BF451C" w:rsidRPr="006D30AD" w:rsidRDefault="00BF451C" w:rsidP="00F27213">
          <w:pPr>
            <w:pStyle w:val="ClientNameCrossRef"/>
          </w:pPr>
          <w:bookmarkStart w:id="9" w:name="AbbreviatedClientName"/>
          <w:bookmarkEnd w:id="9"/>
        </w:p>
      </w:tc>
    </w:tr>
  </w:tbl>
  <w:p w:rsidR="00BF451C" w:rsidRDefault="00BF451C" w:rsidP="00ED3C2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51C" w:rsidRPr="00D6661C" w:rsidRDefault="00BF451C" w:rsidP="00D6661C">
    <w:pPr>
      <w:pStyle w:val="Header"/>
    </w:pPr>
    <w:r w:rsidRPr="00D6661C">
      <w:t xml:space="preserve"> </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51C" w:rsidRPr="00D6661C" w:rsidRDefault="00BF451C" w:rsidP="00D6661C">
    <w:pPr>
      <w:pStyle w:val="Header"/>
    </w:pPr>
    <w:r w:rsidRPr="00D6661C">
      <w:t xml:space="preserve"> </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51C" w:rsidRDefault="00BF451C" w:rsidP="000158F0">
    <w:pPr>
      <w:pStyle w:val="LogoHide"/>
    </w:pPr>
    <w:bookmarkStart w:id="24" w:name="LogoBack"/>
    <w:r>
      <w:rPr>
        <w:lang w:val="en-AU" w:eastAsia="en-AU"/>
      </w:rPr>
      <w:drawing>
        <wp:anchor distT="0" distB="0" distL="114300" distR="114300" simplePos="0" relativeHeight="251659264" behindDoc="0" locked="0" layoutInCell="1" allowOverlap="1">
          <wp:simplePos x="0" y="0"/>
          <wp:positionH relativeFrom="page">
            <wp:posOffset>899795</wp:posOffset>
          </wp:positionH>
          <wp:positionV relativeFrom="page">
            <wp:posOffset>719455</wp:posOffset>
          </wp:positionV>
          <wp:extent cx="2103120" cy="466090"/>
          <wp:effectExtent l="0" t="0" r="0" b="0"/>
          <wp:wrapNone/>
          <wp:docPr id="2" name="MMC_LogoBack_None_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03120" cy="466090"/>
                  </a:xfrm>
                  <a:prstGeom prst="rect">
                    <a:avLst/>
                  </a:prstGeom>
                </pic:spPr>
              </pic:pic>
            </a:graphicData>
          </a:graphic>
        </wp:anchor>
      </w:drawing>
    </w:r>
    <w:r>
      <w:t xml:space="preserve">    </w:t>
    </w:r>
    <w:bookmarkEnd w:id="24"/>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51C" w:rsidRPr="00D6661C" w:rsidRDefault="00BF451C" w:rsidP="00D6661C">
    <w:pPr>
      <w:pStyle w:val="Header"/>
    </w:pPr>
    <w:r w:rsidRPr="00D6661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114F91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C16799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90D0B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81C583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9ACD7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8"/>
    <w:multiLevelType w:val="singleLevel"/>
    <w:tmpl w:val="F398B1E8"/>
    <w:lvl w:ilvl="0">
      <w:start w:val="1"/>
      <w:numFmt w:val="decimal"/>
      <w:lvlText w:val="%1."/>
      <w:lvlJc w:val="left"/>
      <w:pPr>
        <w:tabs>
          <w:tab w:val="num" w:pos="360"/>
        </w:tabs>
        <w:ind w:left="360" w:hanging="360"/>
      </w:pPr>
    </w:lvl>
  </w:abstractNum>
  <w:abstractNum w:abstractNumId="6" w15:restartNumberingAfterBreak="0">
    <w:nsid w:val="FFFFFF89"/>
    <w:multiLevelType w:val="singleLevel"/>
    <w:tmpl w:val="69508E9E"/>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5A70546"/>
    <w:multiLevelType w:val="hybridMultilevel"/>
    <w:tmpl w:val="10FAB9B4"/>
    <w:lvl w:ilvl="0" w:tplc="B0460674">
      <w:start w:val="1"/>
      <w:numFmt w:val="bullet"/>
      <w:lvlText w:val="•"/>
      <w:lvlJc w:val="left"/>
      <w:pPr>
        <w:tabs>
          <w:tab w:val="num" w:pos="360"/>
        </w:tabs>
        <w:ind w:left="36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6B6277E"/>
    <w:multiLevelType w:val="multilevel"/>
    <w:tmpl w:val="D7C42D9E"/>
    <w:name w:val="HeadingNumberRep"/>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decimal"/>
      <w:lvlText w:val="%5."/>
      <w:lvlJc w:val="left"/>
      <w:pPr>
        <w:tabs>
          <w:tab w:val="num" w:pos="0"/>
        </w:tabs>
        <w:ind w:left="0" w:firstLine="0"/>
      </w:pPr>
      <w:rPr>
        <w:vanish/>
      </w:rPr>
    </w:lvl>
    <w:lvl w:ilvl="5">
      <w:start w:val="1"/>
      <w:numFmt w:val="decimal"/>
      <w:lvlText w:val="%5.%6."/>
      <w:lvlJc w:val="left"/>
      <w:pPr>
        <w:tabs>
          <w:tab w:val="num" w:pos="840"/>
        </w:tabs>
        <w:ind w:left="840" w:hanging="840"/>
      </w:pPr>
    </w:lvl>
    <w:lvl w:ilvl="6">
      <w:start w:val="1"/>
      <w:numFmt w:val="decimal"/>
      <w:lvlText w:val="%5.%6.%7."/>
      <w:lvlJc w:val="left"/>
      <w:pPr>
        <w:tabs>
          <w:tab w:val="num" w:pos="1080"/>
        </w:tabs>
        <w:ind w:left="1080" w:hanging="1080"/>
      </w:pPr>
    </w:lvl>
    <w:lvl w:ilvl="7">
      <w:start w:val="1"/>
      <w:numFmt w:val="decimal"/>
      <w:lvlText w:val="%5.%6.%7.%8."/>
      <w:lvlJc w:val="left"/>
      <w:pPr>
        <w:tabs>
          <w:tab w:val="num" w:pos="1080"/>
        </w:tabs>
        <w:ind w:left="1080" w:hanging="1080"/>
      </w:pPr>
    </w:lvl>
    <w:lvl w:ilvl="8">
      <w:start w:val="1"/>
      <w:numFmt w:val="decimal"/>
      <w:lvlText w:val="%5.%6.%7.%8.%9"/>
      <w:lvlJc w:val="left"/>
      <w:pPr>
        <w:tabs>
          <w:tab w:val="num" w:pos="1080"/>
        </w:tabs>
        <w:ind w:left="1080" w:hanging="1080"/>
      </w:pPr>
    </w:lvl>
  </w:abstractNum>
  <w:abstractNum w:abstractNumId="9" w15:restartNumberingAfterBreak="0">
    <w:nsid w:val="0F864C1E"/>
    <w:multiLevelType w:val="multilevel"/>
    <w:tmpl w:val="1304061E"/>
    <w:name w:val="TableBulletLis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pStyle w:val="TableBullet1"/>
      <w:lvlText w:val="•"/>
      <w:lvlJc w:val="left"/>
      <w:pPr>
        <w:tabs>
          <w:tab w:val="num" w:pos="360"/>
        </w:tabs>
        <w:ind w:left="360" w:hanging="360"/>
      </w:pPr>
      <w:rPr>
        <w:rFonts w:ascii="Arial" w:hAnsi="Arial" w:cs="Arial"/>
        <w:b w:val="0"/>
        <w:i w:val="0"/>
        <w:caps w:val="0"/>
        <w:smallCaps w:val="0"/>
        <w:vanish w:val="0"/>
        <w:sz w:val="22"/>
        <w:u w:val="none"/>
      </w:rPr>
    </w:lvl>
    <w:lvl w:ilvl="5">
      <w:start w:val="1"/>
      <w:numFmt w:val="lowerRoman"/>
      <w:pStyle w:val="TableBullet2"/>
      <w:lvlText w:val="─"/>
      <w:lvlJc w:val="left"/>
      <w:pPr>
        <w:tabs>
          <w:tab w:val="num" w:pos="720"/>
        </w:tabs>
        <w:ind w:left="720" w:hanging="360"/>
      </w:pPr>
      <w:rPr>
        <w:rFonts w:ascii="Arial" w:hAnsi="Arial" w:cs="Arial"/>
        <w:b w:val="0"/>
        <w:i w:val="0"/>
        <w:caps w:val="0"/>
        <w:smallCaps w:val="0"/>
        <w:vanish w:val="0"/>
        <w:sz w:val="22"/>
        <w:u w:val="none"/>
      </w:rPr>
    </w:lvl>
    <w:lvl w:ilvl="6">
      <w:start w:val="1"/>
      <w:numFmt w:val="decimal"/>
      <w:pStyle w:val="TableBullet3"/>
      <w:lvlText w:val="•"/>
      <w:lvlJc w:val="left"/>
      <w:pPr>
        <w:tabs>
          <w:tab w:val="num" w:pos="1080"/>
        </w:tabs>
        <w:ind w:left="1080" w:hanging="360"/>
      </w:pPr>
      <w:rPr>
        <w:rFonts w:ascii="Arial" w:hAnsi="Arial" w:cs="Arial"/>
        <w:b w:val="0"/>
        <w:i w:val="0"/>
        <w:caps w:val="0"/>
        <w:smallCaps w:val="0"/>
        <w:vanish w:val="0"/>
        <w:sz w:val="22"/>
        <w:u w:val="none"/>
      </w:rPr>
    </w:lvl>
    <w:lvl w:ilvl="7">
      <w:start w:val="1"/>
      <w:numFmt w:val="lowerLetter"/>
      <w:pStyle w:val="TableBullet4"/>
      <w:lvlText w:val="─"/>
      <w:lvlJc w:val="left"/>
      <w:pPr>
        <w:tabs>
          <w:tab w:val="num" w:pos="1440"/>
        </w:tabs>
        <w:ind w:left="1440" w:hanging="360"/>
      </w:pPr>
      <w:rPr>
        <w:rFonts w:ascii="Arial" w:hAnsi="Arial" w:cs="Arial"/>
        <w:b w:val="0"/>
        <w:i w:val="0"/>
        <w:caps w:val="0"/>
        <w:smallCaps w:val="0"/>
        <w:vanish w:val="0"/>
        <w:sz w:val="22"/>
        <w:u w:val="none"/>
      </w:rPr>
    </w:lvl>
    <w:lvl w:ilvl="8">
      <w:start w:val="1"/>
      <w:numFmt w:val="lowerRoman"/>
      <w:lvlText w:val="%9."/>
      <w:lvlJc w:val="left"/>
      <w:pPr>
        <w:ind w:left="3240" w:hanging="360"/>
      </w:pPr>
    </w:lvl>
  </w:abstractNum>
  <w:abstractNum w:abstractNumId="10" w15:restartNumberingAfterBreak="0">
    <w:nsid w:val="21696EB5"/>
    <w:multiLevelType w:val="multilevel"/>
    <w:tmpl w:val="E3389898"/>
    <w:lvl w:ilvl="0">
      <w:start w:val="1"/>
      <w:numFmt w:val="bullet"/>
      <w:lvlText w:val=""/>
      <w:lvlJc w:val="left"/>
      <w:pPr>
        <w:ind w:left="340" w:hanging="340"/>
      </w:pPr>
      <w:rPr>
        <w:rFonts w:ascii="Symbol" w:hAnsi="Symbol" w:hint="default"/>
        <w:color w:val="auto"/>
        <w:sz w:val="14"/>
        <w:u w:color="565656" w:themeColor="text2"/>
      </w:rPr>
    </w:lvl>
    <w:lvl w:ilvl="1">
      <w:start w:val="1"/>
      <w:numFmt w:val="bullet"/>
      <w:lvlText w:val=""/>
      <w:lvlJc w:val="left"/>
      <w:pPr>
        <w:ind w:left="680" w:hanging="340"/>
      </w:pPr>
      <w:rPr>
        <w:rFonts w:ascii="Symbol" w:hAnsi="Symbol" w:hint="default"/>
        <w:color w:val="auto"/>
      </w:rPr>
    </w:lvl>
    <w:lvl w:ilvl="2">
      <w:start w:val="1"/>
      <w:numFmt w:val="bullet"/>
      <w:lvlText w:val=""/>
      <w:lvlJc w:val="left"/>
      <w:pPr>
        <w:ind w:left="1021" w:hanging="284"/>
      </w:pPr>
      <w:rPr>
        <w:rFonts w:ascii="Symbol" w:hAnsi="Symbol" w:hint="default"/>
        <w:color w:val="auto"/>
        <w:sz w:val="14"/>
      </w:rPr>
    </w:lvl>
    <w:lvl w:ilvl="3">
      <w:start w:val="1"/>
      <w:numFmt w:val="bullet"/>
      <w:lvlText w:val=""/>
      <w:lvlJc w:val="left"/>
      <w:pPr>
        <w:ind w:left="1360" w:hanging="340"/>
      </w:pPr>
      <w:rPr>
        <w:rFonts w:ascii="Symbol" w:hAnsi="Symbol" w:hint="default"/>
        <w:color w:val="auto"/>
      </w:rPr>
    </w:lvl>
    <w:lvl w:ilvl="4">
      <w:start w:val="1"/>
      <w:numFmt w:val="lowerLetter"/>
      <w:lvlText w:val="(%5)"/>
      <w:lvlJc w:val="left"/>
      <w:pPr>
        <w:ind w:left="1700" w:hanging="340"/>
      </w:pPr>
      <w:rPr>
        <w:rFonts w:hint="default"/>
      </w:rPr>
    </w:lvl>
    <w:lvl w:ilvl="5">
      <w:start w:val="1"/>
      <w:numFmt w:val="lowerRoman"/>
      <w:lvlText w:val="(%6)"/>
      <w:lvlJc w:val="left"/>
      <w:pPr>
        <w:ind w:left="2040" w:hanging="340"/>
      </w:pPr>
      <w:rPr>
        <w:rFonts w:hint="default"/>
      </w:rPr>
    </w:lvl>
    <w:lvl w:ilvl="6">
      <w:start w:val="1"/>
      <w:numFmt w:val="decimal"/>
      <w:lvlText w:val="%7."/>
      <w:lvlJc w:val="left"/>
      <w:pPr>
        <w:ind w:left="2380" w:hanging="340"/>
      </w:pPr>
      <w:rPr>
        <w:rFonts w:hint="default"/>
      </w:rPr>
    </w:lvl>
    <w:lvl w:ilvl="7">
      <w:start w:val="1"/>
      <w:numFmt w:val="lowerLetter"/>
      <w:lvlText w:val="%8."/>
      <w:lvlJc w:val="left"/>
      <w:pPr>
        <w:ind w:left="2720" w:hanging="340"/>
      </w:pPr>
      <w:rPr>
        <w:rFonts w:hint="default"/>
      </w:rPr>
    </w:lvl>
    <w:lvl w:ilvl="8">
      <w:start w:val="1"/>
      <w:numFmt w:val="lowerRoman"/>
      <w:lvlText w:val="%9."/>
      <w:lvlJc w:val="left"/>
      <w:pPr>
        <w:ind w:left="3060" w:hanging="340"/>
      </w:pPr>
      <w:rPr>
        <w:rFonts w:hint="default"/>
      </w:rPr>
    </w:lvl>
  </w:abstractNum>
  <w:abstractNum w:abstractNumId="11" w15:restartNumberingAfterBreak="0">
    <w:nsid w:val="24091320"/>
    <w:multiLevelType w:val="singleLevel"/>
    <w:tmpl w:val="60843152"/>
    <w:lvl w:ilvl="0">
      <w:start w:val="1"/>
      <w:numFmt w:val="decimal"/>
      <w:pStyle w:val="TOC1"/>
      <w:lvlText w:val="%1."/>
      <w:lvlJc w:val="left"/>
      <w:pPr>
        <w:tabs>
          <w:tab w:val="num" w:pos="360"/>
        </w:tabs>
        <w:ind w:left="360" w:hanging="360"/>
      </w:pPr>
      <w:rPr>
        <w:rFonts w:ascii="Arial" w:hAnsi="Arial" w:cs="Arial" w:hint="default"/>
        <w:b w:val="0"/>
        <w:i w:val="0"/>
        <w:color w:val="002C77" w:themeColor="text1"/>
        <w:sz w:val="22"/>
        <w:szCs w:val="22"/>
      </w:rPr>
    </w:lvl>
  </w:abstractNum>
  <w:abstractNum w:abstractNumId="12" w15:restartNumberingAfterBreak="0">
    <w:nsid w:val="24C0087F"/>
    <w:multiLevelType w:val="singleLevel"/>
    <w:tmpl w:val="9358F956"/>
    <w:lvl w:ilvl="0">
      <w:start w:val="1"/>
      <w:numFmt w:val="bullet"/>
      <w:pStyle w:val="TOC2"/>
      <w:lvlText w:val="•"/>
      <w:lvlJc w:val="left"/>
      <w:pPr>
        <w:tabs>
          <w:tab w:val="num" w:pos="806"/>
        </w:tabs>
        <w:ind w:left="806" w:hanging="360"/>
      </w:pPr>
      <w:rPr>
        <w:rFonts w:ascii="Arial" w:hAnsi="Arial" w:cs="Arial" w:hint="default"/>
        <w:color w:val="002C77" w:themeColor="text1"/>
        <w:sz w:val="22"/>
      </w:rPr>
    </w:lvl>
  </w:abstractNum>
  <w:abstractNum w:abstractNumId="13" w15:restartNumberingAfterBreak="0">
    <w:nsid w:val="261D4DB6"/>
    <w:multiLevelType w:val="multilevel"/>
    <w:tmpl w:val="4F189D12"/>
    <w:name w:val="BulletLis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pStyle w:val="ListBullet"/>
      <w:lvlText w:val="•"/>
      <w:lvlJc w:val="left"/>
      <w:pPr>
        <w:tabs>
          <w:tab w:val="num" w:pos="360"/>
        </w:tabs>
        <w:ind w:left="360" w:hanging="360"/>
      </w:pPr>
      <w:rPr>
        <w:rFonts w:ascii="Arial" w:hAnsi="Arial" w:cs="Arial"/>
        <w:b w:val="0"/>
        <w:i w:val="0"/>
        <w:caps w:val="0"/>
        <w:smallCaps w:val="0"/>
        <w:vanish w:val="0"/>
        <w:sz w:val="22"/>
        <w:u w:val="none"/>
      </w:rPr>
    </w:lvl>
    <w:lvl w:ilvl="5">
      <w:start w:val="1"/>
      <w:numFmt w:val="lowerRoman"/>
      <w:pStyle w:val="ListBullet2"/>
      <w:lvlText w:val="─"/>
      <w:lvlJc w:val="left"/>
      <w:pPr>
        <w:tabs>
          <w:tab w:val="num" w:pos="720"/>
        </w:tabs>
        <w:ind w:left="720" w:hanging="360"/>
      </w:pPr>
      <w:rPr>
        <w:rFonts w:ascii="Arial" w:hAnsi="Arial" w:cs="Arial"/>
        <w:b w:val="0"/>
        <w:i w:val="0"/>
        <w:caps w:val="0"/>
        <w:smallCaps w:val="0"/>
        <w:vanish w:val="0"/>
        <w:sz w:val="22"/>
        <w:u w:val="none"/>
      </w:rPr>
    </w:lvl>
    <w:lvl w:ilvl="6">
      <w:start w:val="1"/>
      <w:numFmt w:val="decimal"/>
      <w:pStyle w:val="ListBullet3"/>
      <w:lvlText w:val="•"/>
      <w:lvlJc w:val="left"/>
      <w:pPr>
        <w:tabs>
          <w:tab w:val="num" w:pos="1080"/>
        </w:tabs>
        <w:ind w:left="1080" w:hanging="360"/>
      </w:pPr>
      <w:rPr>
        <w:rFonts w:ascii="Arial" w:hAnsi="Arial" w:cs="Arial"/>
        <w:b w:val="0"/>
        <w:i w:val="0"/>
        <w:caps w:val="0"/>
        <w:smallCaps w:val="0"/>
        <w:vanish w:val="0"/>
        <w:sz w:val="22"/>
        <w:u w:val="none"/>
      </w:rPr>
    </w:lvl>
    <w:lvl w:ilvl="7">
      <w:start w:val="1"/>
      <w:numFmt w:val="lowerLetter"/>
      <w:pStyle w:val="ListBullet4"/>
      <w:lvlText w:val="─"/>
      <w:lvlJc w:val="left"/>
      <w:pPr>
        <w:tabs>
          <w:tab w:val="num" w:pos="1440"/>
        </w:tabs>
        <w:ind w:left="1440" w:hanging="360"/>
      </w:pPr>
      <w:rPr>
        <w:rFonts w:ascii="Arial" w:hAnsi="Arial" w:cs="Arial"/>
        <w:b w:val="0"/>
        <w:i w:val="0"/>
        <w:caps w:val="0"/>
        <w:smallCaps w:val="0"/>
        <w:vanish w:val="0"/>
        <w:sz w:val="22"/>
        <w:u w:val="none"/>
      </w:rPr>
    </w:lvl>
    <w:lvl w:ilvl="8">
      <w:start w:val="1"/>
      <w:numFmt w:val="lowerRoman"/>
      <w:lvlText w:val="%9."/>
      <w:lvlJc w:val="left"/>
      <w:pPr>
        <w:ind w:left="3240" w:hanging="360"/>
      </w:pPr>
    </w:lvl>
  </w:abstractNum>
  <w:abstractNum w:abstractNumId="14" w15:restartNumberingAfterBreak="0">
    <w:nsid w:val="27564B90"/>
    <w:multiLevelType w:val="multilevel"/>
    <w:tmpl w:val="3D8228B0"/>
    <w:lvl w:ilvl="0">
      <w:start w:val="1"/>
      <w:numFmt w:val="decimal"/>
      <w:lvlText w:val="%1."/>
      <w:lvlJc w:val="left"/>
      <w:pPr>
        <w:ind w:left="340" w:hanging="340"/>
      </w:pPr>
      <w:rPr>
        <w:rFonts w:hint="default"/>
      </w:rPr>
    </w:lvl>
    <w:lvl w:ilvl="1">
      <w:start w:val="1"/>
      <w:numFmt w:val="decimal"/>
      <w:lvlText w:val="%1.%2"/>
      <w:lvlJc w:val="left"/>
      <w:pPr>
        <w:ind w:left="737" w:hanging="397"/>
      </w:pPr>
      <w:rPr>
        <w:rFonts w:hint="default"/>
      </w:rPr>
    </w:lvl>
    <w:lvl w:ilvl="2">
      <w:start w:val="1"/>
      <w:numFmt w:val="decimal"/>
      <w:lvlText w:val="%1.%2.%3"/>
      <w:lvlJc w:val="left"/>
      <w:pPr>
        <w:ind w:left="1304" w:hanging="567"/>
      </w:pPr>
      <w:rPr>
        <w:rFonts w:hint="default"/>
      </w:rPr>
    </w:lvl>
    <w:lvl w:ilvl="3">
      <w:start w:val="1"/>
      <w:numFmt w:val="decimal"/>
      <w:lvlText w:val="%1.%2.%3.%4"/>
      <w:lvlJc w:val="left"/>
      <w:pPr>
        <w:ind w:left="2041" w:hanging="737"/>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2C5A460C"/>
    <w:multiLevelType w:val="singleLevel"/>
    <w:tmpl w:val="57D886A0"/>
    <w:name w:val="SectionStart"/>
    <w:lvl w:ilvl="0">
      <w:start w:val="1"/>
      <w:numFmt w:val="decimal"/>
      <w:lvlRestart w:val="0"/>
      <w:pStyle w:val="SectionStart"/>
      <w:suff w:val="nothing"/>
      <w:lvlText w:val="Section %1"/>
      <w:lvlJc w:val="left"/>
      <w:pPr>
        <w:tabs>
          <w:tab w:val="num" w:pos="360"/>
        </w:tabs>
        <w:ind w:left="360" w:hanging="360"/>
      </w:pPr>
      <w:rPr>
        <w:rFonts w:ascii="Arial" w:hAnsi="Arial" w:cs="Arial"/>
        <w:b/>
        <w:i w:val="0"/>
        <w:caps w:val="0"/>
        <w:smallCaps w:val="0"/>
        <w:vanish w:val="0"/>
        <w:sz w:val="36"/>
        <w:u w:val="none"/>
      </w:rPr>
    </w:lvl>
  </w:abstractNum>
  <w:abstractNum w:abstractNumId="16" w15:restartNumberingAfterBreak="0">
    <w:nsid w:val="326B7D00"/>
    <w:multiLevelType w:val="multilevel"/>
    <w:tmpl w:val="54A6D566"/>
    <w:name w:val="AppHeadingNumberRep"/>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upperLetter"/>
      <w:suff w:val="nothing"/>
      <w:lvlText w:val=""/>
      <w:lvlJc w:val="left"/>
      <w:pPr>
        <w:tabs>
          <w:tab w:val="num" w:pos="0"/>
        </w:tabs>
        <w:ind w:left="0" w:firstLine="0"/>
      </w:pPr>
    </w:lvl>
    <w:lvl w:ilvl="5">
      <w:start w:val="1"/>
      <w:numFmt w:val="decimal"/>
      <w:lvlText w:val="%5.%6."/>
      <w:lvlJc w:val="left"/>
      <w:pPr>
        <w:tabs>
          <w:tab w:val="num" w:pos="840"/>
        </w:tabs>
        <w:ind w:left="840" w:hanging="840"/>
      </w:pPr>
    </w:lvl>
    <w:lvl w:ilvl="6">
      <w:start w:val="1"/>
      <w:numFmt w:val="decimal"/>
      <w:lvlText w:val="%5.%6.%7."/>
      <w:lvlJc w:val="left"/>
      <w:pPr>
        <w:tabs>
          <w:tab w:val="num" w:pos="1080"/>
        </w:tabs>
        <w:ind w:left="1080" w:hanging="1080"/>
      </w:pPr>
    </w:lvl>
    <w:lvl w:ilvl="7">
      <w:start w:val="1"/>
      <w:numFmt w:val="decimal"/>
      <w:lvlText w:val="%5.%6.%7.%8."/>
      <w:lvlJc w:val="left"/>
      <w:pPr>
        <w:tabs>
          <w:tab w:val="num" w:pos="1080"/>
        </w:tabs>
        <w:ind w:left="1080" w:hanging="1080"/>
      </w:pPr>
    </w:lvl>
    <w:lvl w:ilvl="8">
      <w:start w:val="1"/>
      <w:numFmt w:val="decimal"/>
      <w:lvlText w:val="%5.%6.%7.%8.%9"/>
      <w:lvlJc w:val="left"/>
      <w:pPr>
        <w:tabs>
          <w:tab w:val="num" w:pos="1080"/>
        </w:tabs>
        <w:ind w:left="1080" w:hanging="1080"/>
      </w:pPr>
    </w:lvl>
  </w:abstractNum>
  <w:abstractNum w:abstractNumId="17" w15:restartNumberingAfterBreak="0">
    <w:nsid w:val="422A0216"/>
    <w:multiLevelType w:val="multilevel"/>
    <w:tmpl w:val="C854E0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none"/>
      <w:lvlText w:val="•"/>
      <w:lvlJc w:val="left"/>
      <w:pPr>
        <w:tabs>
          <w:tab w:val="num" w:pos="360"/>
        </w:tabs>
        <w:ind w:left="360" w:hanging="360"/>
      </w:pPr>
      <w:rPr>
        <w:rFonts w:ascii="Arial" w:hAnsi="Arial" w:cs="Arial" w:hint="default"/>
      </w:rPr>
    </w:lvl>
    <w:lvl w:ilvl="5">
      <w:start w:val="1"/>
      <w:numFmt w:val="none"/>
      <w:lvlText w:val="–"/>
      <w:lvlJc w:val="left"/>
      <w:pPr>
        <w:tabs>
          <w:tab w:val="num" w:pos="720"/>
        </w:tabs>
        <w:ind w:left="720" w:hanging="360"/>
      </w:pPr>
      <w:rPr>
        <w:rFonts w:ascii="Arial" w:hAnsi="Arial" w:cs="Arial" w:hint="default"/>
      </w:rPr>
    </w:lvl>
    <w:lvl w:ilvl="6">
      <w:start w:val="1"/>
      <w:numFmt w:val="none"/>
      <w:lvlText w:val="•"/>
      <w:lvlJc w:val="left"/>
      <w:pPr>
        <w:tabs>
          <w:tab w:val="num" w:pos="1080"/>
        </w:tabs>
        <w:ind w:left="1080" w:hanging="360"/>
      </w:pPr>
      <w:rPr>
        <w:rFonts w:ascii="Arial" w:hAnsi="Arial" w:cs="Arial" w:hint="default"/>
      </w:rPr>
    </w:lvl>
    <w:lvl w:ilvl="7">
      <w:start w:val="1"/>
      <w:numFmt w:val="none"/>
      <w:lvlText w:val="–"/>
      <w:lvlJc w:val="left"/>
      <w:pPr>
        <w:tabs>
          <w:tab w:val="num" w:pos="1440"/>
        </w:tabs>
        <w:ind w:left="1440" w:hanging="360"/>
      </w:pPr>
      <w:rPr>
        <w:rFonts w:ascii="Arial" w:hAnsi="Arial" w:cs="Arial"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431D722B"/>
    <w:multiLevelType w:val="hybridMultilevel"/>
    <w:tmpl w:val="3E5CA134"/>
    <w:lvl w:ilvl="0" w:tplc="3544CE16">
      <w:start w:val="1"/>
      <w:numFmt w:val="bullet"/>
      <w:pStyle w:val="TOC4"/>
      <w:lvlText w:val="•"/>
      <w:lvlJc w:val="left"/>
      <w:pPr>
        <w:tabs>
          <w:tab w:val="num" w:pos="360"/>
        </w:tabs>
        <w:ind w:left="36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B791C15"/>
    <w:multiLevelType w:val="hybridMultilevel"/>
    <w:tmpl w:val="202A64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51302B3"/>
    <w:multiLevelType w:val="hybridMultilevel"/>
    <w:tmpl w:val="571C1DD2"/>
    <w:lvl w:ilvl="0" w:tplc="6D1E8566">
      <w:start w:val="1"/>
      <w:numFmt w:val="bullet"/>
      <w:lvlText w:val=""/>
      <w:lvlJc w:val="left"/>
      <w:pPr>
        <w:ind w:left="947" w:hanging="360"/>
      </w:pPr>
      <w:rPr>
        <w:rFonts w:ascii="Symbol" w:hAnsi="Symbol" w:hint="default"/>
        <w:sz w:val="16"/>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1" w15:restartNumberingAfterBreak="0">
    <w:nsid w:val="5FE238AA"/>
    <w:multiLevelType w:val="multilevel"/>
    <w:tmpl w:val="359AD18A"/>
    <w:lvl w:ilvl="0">
      <w:start w:val="1"/>
      <w:numFmt w:val="lowerLetter"/>
      <w:lvlText w:val="%1."/>
      <w:lvlJc w:val="left"/>
      <w:pPr>
        <w:ind w:left="340" w:hanging="340"/>
      </w:pPr>
      <w:rPr>
        <w:rFonts w:hint="default"/>
      </w:rPr>
    </w:lvl>
    <w:lvl w:ilvl="1">
      <w:start w:val="1"/>
      <w:numFmt w:val="decimal"/>
      <w:lvlText w:val="%1.%2"/>
      <w:lvlJc w:val="left"/>
      <w:pPr>
        <w:ind w:left="737" w:hanging="397"/>
      </w:pPr>
      <w:rPr>
        <w:rFonts w:hint="default"/>
      </w:rPr>
    </w:lvl>
    <w:lvl w:ilvl="2">
      <w:start w:val="1"/>
      <w:numFmt w:val="decimal"/>
      <w:lvlText w:val="%1.%2.%3"/>
      <w:lvlJc w:val="left"/>
      <w:pPr>
        <w:ind w:left="1304" w:hanging="567"/>
      </w:pPr>
      <w:rPr>
        <w:rFonts w:hint="default"/>
      </w:rPr>
    </w:lvl>
    <w:lvl w:ilvl="3">
      <w:start w:val="1"/>
      <w:numFmt w:val="decimal"/>
      <w:lvlText w:val="%1.%2.%3.%4"/>
      <w:lvlJc w:val="left"/>
      <w:pPr>
        <w:ind w:left="2041" w:hanging="737"/>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62017E30"/>
    <w:multiLevelType w:val="hybridMultilevel"/>
    <w:tmpl w:val="BABC62D6"/>
    <w:lvl w:ilvl="0" w:tplc="38E89452">
      <w:start w:val="1"/>
      <w:numFmt w:val="bullet"/>
      <w:lvlText w:val=""/>
      <w:lvlJc w:val="left"/>
      <w:pPr>
        <w:ind w:left="947" w:hanging="360"/>
      </w:pPr>
      <w:rPr>
        <w:rFonts w:ascii="Symbol" w:hAnsi="Symbol" w:hint="default"/>
        <w:sz w:val="14"/>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3" w15:restartNumberingAfterBreak="0">
    <w:nsid w:val="66186296"/>
    <w:multiLevelType w:val="singleLevel"/>
    <w:tmpl w:val="D6B0DF6C"/>
    <w:lvl w:ilvl="0">
      <w:start w:val="1"/>
      <w:numFmt w:val="decimal"/>
      <w:lvlText w:val="Section %1"/>
      <w:lvlJc w:val="left"/>
      <w:pPr>
        <w:ind w:left="360" w:hanging="360"/>
      </w:pPr>
      <w:rPr>
        <w:rFonts w:hint="default"/>
        <w:bCs w:val="0"/>
        <w:i w:val="0"/>
        <w:iCs w:val="0"/>
        <w:caps w:val="0"/>
        <w:smallCaps w:val="0"/>
        <w:strike w:val="0"/>
        <w:dstrike w:val="0"/>
        <w:outline w:val="0"/>
        <w:shadow w:val="0"/>
        <w:emboss w:val="0"/>
        <w:imprint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abstractNum>
  <w:abstractNum w:abstractNumId="24" w15:restartNumberingAfterBreak="0">
    <w:nsid w:val="67AA3EE4"/>
    <w:multiLevelType w:val="multilevel"/>
    <w:tmpl w:val="BEF2C304"/>
    <w:name w:val="NumHeadingLis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decimal"/>
      <w:pStyle w:val="ListNumber"/>
      <w:lvlText w:val="%6."/>
      <w:lvlJc w:val="left"/>
      <w:pPr>
        <w:tabs>
          <w:tab w:val="num" w:pos="360"/>
        </w:tabs>
        <w:ind w:left="360" w:hanging="360"/>
      </w:pPr>
      <w:rPr>
        <w:rFonts w:ascii="Arial" w:hAnsi="Arial" w:cs="Arial"/>
        <w:b w:val="0"/>
        <w:i w:val="0"/>
        <w:caps w:val="0"/>
        <w:smallCaps w:val="0"/>
        <w:vanish w:val="0"/>
        <w:sz w:val="22"/>
        <w:u w:val="none"/>
      </w:rPr>
    </w:lvl>
    <w:lvl w:ilvl="6">
      <w:start w:val="1"/>
      <w:numFmt w:val="upperLetter"/>
      <w:pStyle w:val="ListNumber2"/>
      <w:lvlText w:val="%7."/>
      <w:lvlJc w:val="left"/>
      <w:pPr>
        <w:tabs>
          <w:tab w:val="num" w:pos="720"/>
        </w:tabs>
        <w:ind w:left="720" w:hanging="360"/>
      </w:pPr>
      <w:rPr>
        <w:rFonts w:ascii="Arial" w:hAnsi="Arial" w:cs="Arial"/>
        <w:b w:val="0"/>
        <w:i w:val="0"/>
        <w:caps w:val="0"/>
        <w:smallCaps w:val="0"/>
        <w:vanish w:val="0"/>
        <w:sz w:val="22"/>
        <w:u w:val="none"/>
      </w:rPr>
    </w:lvl>
    <w:lvl w:ilvl="7">
      <w:start w:val="1"/>
      <w:numFmt w:val="lowerRoman"/>
      <w:pStyle w:val="ListNumber3"/>
      <w:lvlText w:val="%8."/>
      <w:lvlJc w:val="left"/>
      <w:pPr>
        <w:tabs>
          <w:tab w:val="num" w:pos="1080"/>
        </w:tabs>
        <w:ind w:left="1080" w:hanging="360"/>
      </w:pPr>
      <w:rPr>
        <w:rFonts w:ascii="Arial" w:hAnsi="Arial" w:cs="Arial"/>
        <w:b w:val="0"/>
        <w:i w:val="0"/>
        <w:caps w:val="0"/>
        <w:smallCaps w:val="0"/>
        <w:vanish w:val="0"/>
        <w:sz w:val="22"/>
        <w:u w:val="none"/>
      </w:rPr>
    </w:lvl>
    <w:lvl w:ilvl="8">
      <w:start w:val="1"/>
      <w:numFmt w:val="lowerLetter"/>
      <w:pStyle w:val="ListNumber4"/>
      <w:lvlText w:val="%9."/>
      <w:lvlJc w:val="left"/>
      <w:pPr>
        <w:tabs>
          <w:tab w:val="num" w:pos="1440"/>
        </w:tabs>
        <w:ind w:left="1440" w:hanging="360"/>
      </w:pPr>
      <w:rPr>
        <w:rFonts w:ascii="Arial" w:hAnsi="Arial" w:cs="Arial"/>
        <w:b w:val="0"/>
        <w:i w:val="0"/>
        <w:caps w:val="0"/>
        <w:smallCaps w:val="0"/>
        <w:vanish w:val="0"/>
        <w:sz w:val="22"/>
        <w:u w:val="none"/>
      </w:rPr>
    </w:lvl>
  </w:abstractNum>
  <w:abstractNum w:abstractNumId="25" w15:restartNumberingAfterBreak="0">
    <w:nsid w:val="6AF932A6"/>
    <w:multiLevelType w:val="singleLevel"/>
    <w:tmpl w:val="B8D44D4E"/>
    <w:lvl w:ilvl="0">
      <w:start w:val="1"/>
      <w:numFmt w:val="upperLetter"/>
      <w:lvlText w:val="Appendix %1"/>
      <w:lvlJc w:val="left"/>
      <w:pPr>
        <w:tabs>
          <w:tab w:val="num" w:pos="0"/>
        </w:tabs>
        <w:ind w:left="0" w:firstLine="0"/>
      </w:pPr>
      <w:rPr>
        <w:rFonts w:hint="default"/>
      </w:rPr>
    </w:lvl>
  </w:abstractNum>
  <w:abstractNum w:abstractNumId="26" w15:restartNumberingAfterBreak="0">
    <w:nsid w:val="6B684C57"/>
    <w:multiLevelType w:val="singleLevel"/>
    <w:tmpl w:val="05EA1B44"/>
    <w:name w:val="Appendix"/>
    <w:lvl w:ilvl="0">
      <w:start w:val="1"/>
      <w:numFmt w:val="upperLetter"/>
      <w:lvlRestart w:val="0"/>
      <w:pStyle w:val="AppendixStart"/>
      <w:suff w:val="nothing"/>
      <w:lvlText w:val="Appendix %1"/>
      <w:lvlJc w:val="left"/>
      <w:pPr>
        <w:tabs>
          <w:tab w:val="num" w:pos="360"/>
        </w:tabs>
        <w:ind w:left="360" w:hanging="360"/>
      </w:pPr>
      <w:rPr>
        <w:rFonts w:ascii="Arial" w:hAnsi="Arial" w:cs="Arial"/>
        <w:b/>
        <w:i w:val="0"/>
        <w:caps w:val="0"/>
        <w:smallCaps w:val="0"/>
        <w:vanish w:val="0"/>
        <w:sz w:val="36"/>
        <w:u w:val="none"/>
      </w:rPr>
    </w:lvl>
  </w:abstractNum>
  <w:abstractNum w:abstractNumId="27" w15:restartNumberingAfterBreak="0">
    <w:nsid w:val="6D0C248B"/>
    <w:multiLevelType w:val="multilevel"/>
    <w:tmpl w:val="F25C4546"/>
    <w:lvl w:ilvl="0">
      <w:start w:val="1"/>
      <w:numFmt w:val="upperLetter"/>
      <w:pStyle w:val="TOC9"/>
      <w:lvlText w:val="Appendix %1:"/>
      <w:lvlJc w:val="left"/>
      <w:pPr>
        <w:tabs>
          <w:tab w:val="num" w:pos="360"/>
        </w:tabs>
        <w:ind w:left="360" w:hanging="360"/>
      </w:pPr>
      <w:rPr>
        <w:rFonts w:ascii="Arial" w:hAnsi="Arial" w:cs="Arial" w:hint="default"/>
        <w:b w:val="0"/>
        <w:bCs w:val="0"/>
        <w:i w:val="0"/>
        <w:iCs w:val="0"/>
        <w:caps w:val="0"/>
        <w:smallCaps w:val="0"/>
        <w:strike w:val="0"/>
        <w:dstrike w:val="0"/>
        <w:noProof w:val="0"/>
        <w:vanish w:val="0"/>
        <w:color w:val="002C77" w:themeColor="text1"/>
        <w:spacing w:val="0"/>
        <w:kern w:val="0"/>
        <w:position w:val="0"/>
        <w:sz w:val="22"/>
        <w:szCs w:val="1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 w15:restartNumberingAfterBreak="0">
    <w:nsid w:val="6E406B4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2DC3B45"/>
    <w:multiLevelType w:val="multilevel"/>
    <w:tmpl w:val="E49248B0"/>
    <w:name w:val="HeadingNumberDo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decimal"/>
      <w:lvlText w:val="%5."/>
      <w:lvlJc w:val="left"/>
      <w:pPr>
        <w:tabs>
          <w:tab w:val="num" w:pos="720"/>
        </w:tabs>
        <w:ind w:left="720" w:hanging="720"/>
      </w:pPr>
    </w:lvl>
    <w:lvl w:ilvl="5">
      <w:start w:val="1"/>
      <w:numFmt w:val="decimal"/>
      <w:lvlText w:val="%5.%6."/>
      <w:lvlJc w:val="left"/>
      <w:pPr>
        <w:tabs>
          <w:tab w:val="num" w:pos="840"/>
        </w:tabs>
        <w:ind w:left="840" w:hanging="840"/>
      </w:pPr>
    </w:lvl>
    <w:lvl w:ilvl="6">
      <w:start w:val="1"/>
      <w:numFmt w:val="decimal"/>
      <w:lvlText w:val="%5.%6.%7."/>
      <w:lvlJc w:val="left"/>
      <w:pPr>
        <w:tabs>
          <w:tab w:val="num" w:pos="1080"/>
        </w:tabs>
        <w:ind w:left="1080" w:hanging="1080"/>
      </w:pPr>
    </w:lvl>
    <w:lvl w:ilvl="7">
      <w:start w:val="1"/>
      <w:numFmt w:val="decimal"/>
      <w:lvlText w:val="%5.%6.%7.%8."/>
      <w:lvlJc w:val="left"/>
      <w:pPr>
        <w:tabs>
          <w:tab w:val="num" w:pos="1080"/>
        </w:tabs>
        <w:ind w:left="1080" w:hanging="1080"/>
      </w:pPr>
    </w:lvl>
    <w:lvl w:ilvl="8">
      <w:start w:val="1"/>
      <w:numFmt w:val="decimal"/>
      <w:lvlText w:val="%5.%6.%7.%8.%9"/>
      <w:lvlJc w:val="left"/>
      <w:pPr>
        <w:tabs>
          <w:tab w:val="num" w:pos="1080"/>
        </w:tabs>
        <w:ind w:left="1080" w:hanging="1080"/>
      </w:pPr>
    </w:lvl>
  </w:abstractNum>
  <w:abstractNum w:abstractNumId="30" w15:restartNumberingAfterBreak="0">
    <w:nsid w:val="7D2C4F4B"/>
    <w:multiLevelType w:val="multilevel"/>
    <w:tmpl w:val="4866F4FA"/>
    <w:name w:val="HeadingList"/>
    <w:lvl w:ilvl="0">
      <w:start w:val="1"/>
      <w:numFmt w:val="none"/>
      <w:pStyle w:val="Heading1"/>
      <w:suff w:val="nothing"/>
      <w:lvlText w:val=""/>
      <w:lvlJc w:val="left"/>
      <w:pPr>
        <w:tabs>
          <w:tab w:val="num" w:pos="0"/>
        </w:tabs>
        <w:ind w:left="0" w:firstLine="0"/>
      </w:pPr>
      <w:rPr>
        <w:rFonts w:ascii="Arial" w:hAnsi="Arial" w:cs="Arial"/>
        <w:b/>
        <w:i w:val="0"/>
        <w:caps w:val="0"/>
        <w:smallCaps w:val="0"/>
        <w:vanish w:val="0"/>
        <w:sz w:val="56"/>
        <w:u w:val="none"/>
      </w:rPr>
    </w:lvl>
    <w:lvl w:ilvl="1">
      <w:start w:val="1"/>
      <w:numFmt w:val="none"/>
      <w:pStyle w:val="Heading2"/>
      <w:suff w:val="nothing"/>
      <w:lvlText w:val=""/>
      <w:lvlJc w:val="left"/>
      <w:pPr>
        <w:tabs>
          <w:tab w:val="num" w:pos="0"/>
        </w:tabs>
        <w:ind w:left="0" w:firstLine="0"/>
      </w:pPr>
      <w:rPr>
        <w:rFonts w:ascii="Arial" w:hAnsi="Arial" w:cs="Arial"/>
        <w:b/>
        <w:i w:val="0"/>
        <w:caps w:val="0"/>
        <w:smallCaps w:val="0"/>
        <w:vanish w:val="0"/>
        <w:sz w:val="32"/>
        <w:u w:val="none"/>
      </w:rPr>
    </w:lvl>
    <w:lvl w:ilvl="2">
      <w:start w:val="1"/>
      <w:numFmt w:val="none"/>
      <w:pStyle w:val="Heading3"/>
      <w:suff w:val="nothing"/>
      <w:lvlText w:val=""/>
      <w:lvlJc w:val="left"/>
      <w:pPr>
        <w:tabs>
          <w:tab w:val="num" w:pos="0"/>
        </w:tabs>
        <w:ind w:left="0" w:firstLine="0"/>
      </w:pPr>
      <w:rPr>
        <w:rFonts w:ascii="Arial" w:hAnsi="Arial" w:cs="Arial"/>
        <w:b/>
        <w:i w:val="0"/>
        <w:caps w:val="0"/>
        <w:smallCaps w:val="0"/>
        <w:vanish w:val="0"/>
        <w:sz w:val="28"/>
        <w:u w:val="none"/>
      </w:rPr>
    </w:lvl>
    <w:lvl w:ilvl="3">
      <w:start w:val="1"/>
      <w:numFmt w:val="none"/>
      <w:pStyle w:val="Heading4"/>
      <w:suff w:val="nothing"/>
      <w:lvlText w:val=""/>
      <w:lvlJc w:val="left"/>
      <w:pPr>
        <w:tabs>
          <w:tab w:val="num" w:pos="0"/>
        </w:tabs>
        <w:ind w:left="0" w:firstLine="0"/>
      </w:pPr>
      <w:rPr>
        <w:rFonts w:ascii="Arial" w:hAnsi="Arial" w:cs="Arial"/>
        <w:b/>
        <w:i w:val="0"/>
        <w:caps w:val="0"/>
        <w:smallCaps w:val="0"/>
        <w:vanish w:val="0"/>
        <w:sz w:val="24"/>
        <w:u w:val="none"/>
      </w:rPr>
    </w:lvl>
    <w:lvl w:ilvl="4">
      <w:start w:val="1"/>
      <w:numFmt w:val="none"/>
      <w:pStyle w:val="Heading5"/>
      <w:suff w:val="nothing"/>
      <w:lvlText w:val=""/>
      <w:lvlJc w:val="left"/>
      <w:pPr>
        <w:tabs>
          <w:tab w:val="num" w:pos="0"/>
        </w:tabs>
        <w:ind w:left="0" w:firstLine="0"/>
      </w:pPr>
      <w:rPr>
        <w:rFonts w:ascii="Arial" w:hAnsi="Arial" w:cs="Arial"/>
        <w:b/>
        <w:i w:val="0"/>
        <w:caps w:val="0"/>
        <w:smallCaps w:val="0"/>
        <w:vanish w:val="0"/>
        <w:sz w:val="22"/>
        <w:u w:val="none"/>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5"/>
  </w:num>
  <w:num w:numId="2">
    <w:abstractNumId w:val="20"/>
  </w:num>
  <w:num w:numId="3">
    <w:abstractNumId w:val="17"/>
  </w:num>
  <w:num w:numId="4">
    <w:abstractNumId w:val="10"/>
  </w:num>
  <w:num w:numId="5">
    <w:abstractNumId w:val="21"/>
  </w:num>
  <w:num w:numId="6">
    <w:abstractNumId w:val="14"/>
  </w:num>
  <w:num w:numId="7">
    <w:abstractNumId w:val="7"/>
  </w:num>
  <w:num w:numId="8">
    <w:abstractNumId w:val="23"/>
  </w:num>
  <w:num w:numId="9">
    <w:abstractNumId w:val="11"/>
  </w:num>
  <w:num w:numId="10">
    <w:abstractNumId w:val="12"/>
  </w:num>
  <w:num w:numId="11">
    <w:abstractNumId w:val="18"/>
  </w:num>
  <w:num w:numId="12">
    <w:abstractNumId w:val="27"/>
  </w:num>
  <w:num w:numId="13">
    <w:abstractNumId w:val="23"/>
  </w:num>
  <w:num w:numId="14">
    <w:abstractNumId w:val="22"/>
  </w:num>
  <w:num w:numId="15">
    <w:abstractNumId w:val="21"/>
    <w:lvlOverride w:ilvl="0">
      <w:lvl w:ilvl="0">
        <w:start w:val="1"/>
        <w:numFmt w:val="lowerLetter"/>
        <w:lvlText w:val="%1."/>
        <w:lvlJc w:val="left"/>
        <w:pPr>
          <w:ind w:left="284" w:hanging="284"/>
        </w:pPr>
        <w:rPr>
          <w:rFonts w:hint="default"/>
        </w:rPr>
      </w:lvl>
    </w:lvlOverride>
    <w:lvlOverride w:ilvl="1">
      <w:lvl w:ilvl="1">
        <w:start w:val="1"/>
        <w:numFmt w:val="decimal"/>
        <w:lvlText w:val="%1.%2"/>
        <w:lvlJc w:val="left"/>
        <w:pPr>
          <w:ind w:left="709" w:hanging="425"/>
        </w:pPr>
        <w:rPr>
          <w:rFonts w:hint="default"/>
        </w:rPr>
      </w:lvl>
    </w:lvlOverride>
    <w:lvlOverride w:ilvl="2">
      <w:lvl w:ilvl="2">
        <w:start w:val="1"/>
        <w:numFmt w:val="decimal"/>
        <w:lvlText w:val="%1.%2.%3"/>
        <w:lvlJc w:val="left"/>
        <w:pPr>
          <w:ind w:left="1276" w:hanging="567"/>
        </w:pPr>
        <w:rPr>
          <w:rFonts w:hint="default"/>
        </w:rPr>
      </w:lvl>
    </w:lvlOverride>
    <w:lvlOverride w:ilvl="3">
      <w:lvl w:ilvl="3">
        <w:start w:val="1"/>
        <w:numFmt w:val="decimal"/>
        <w:lvlText w:val="%1.%2.%3.%4"/>
        <w:lvlJc w:val="left"/>
        <w:pPr>
          <w:ind w:left="1985" w:hanging="709"/>
        </w:pPr>
        <w:rPr>
          <w:rFonts w:hint="default"/>
        </w:rPr>
      </w:lvl>
    </w:lvlOverride>
    <w:lvlOverride w:ilvl="4">
      <w:lvl w:ilvl="4">
        <w:start w:val="1"/>
        <w:numFmt w:val="lowerLetter"/>
        <w:lvlText w:val="(%5)"/>
        <w:lvlJc w:val="left"/>
        <w:pPr>
          <w:tabs>
            <w:tab w:val="num" w:pos="284"/>
          </w:tabs>
          <w:ind w:left="284" w:hanging="284"/>
        </w:pPr>
        <w:rPr>
          <w:rFonts w:hint="default"/>
        </w:rPr>
      </w:lvl>
    </w:lvlOverride>
    <w:lvlOverride w:ilvl="5">
      <w:lvl w:ilvl="5">
        <w:start w:val="1"/>
        <w:numFmt w:val="lowerRoman"/>
        <w:lvlText w:val="(%6)"/>
        <w:lvlJc w:val="left"/>
        <w:pPr>
          <w:tabs>
            <w:tab w:val="num" w:pos="284"/>
          </w:tabs>
          <w:ind w:left="284" w:hanging="284"/>
        </w:pPr>
        <w:rPr>
          <w:rFonts w:hint="default"/>
        </w:rPr>
      </w:lvl>
    </w:lvlOverride>
    <w:lvlOverride w:ilvl="6">
      <w:lvl w:ilvl="6">
        <w:start w:val="1"/>
        <w:numFmt w:val="decimal"/>
        <w:lvlText w:val="%7."/>
        <w:lvlJc w:val="left"/>
        <w:pPr>
          <w:tabs>
            <w:tab w:val="num" w:pos="284"/>
          </w:tabs>
          <w:ind w:left="284" w:hanging="284"/>
        </w:pPr>
        <w:rPr>
          <w:rFonts w:hint="default"/>
        </w:rPr>
      </w:lvl>
    </w:lvlOverride>
    <w:lvlOverride w:ilvl="7">
      <w:lvl w:ilvl="7">
        <w:start w:val="1"/>
        <w:numFmt w:val="lowerLetter"/>
        <w:lvlText w:val="%8."/>
        <w:lvlJc w:val="left"/>
        <w:pPr>
          <w:tabs>
            <w:tab w:val="num" w:pos="284"/>
          </w:tabs>
          <w:ind w:left="284" w:hanging="284"/>
        </w:pPr>
        <w:rPr>
          <w:rFonts w:hint="default"/>
        </w:rPr>
      </w:lvl>
    </w:lvlOverride>
    <w:lvlOverride w:ilvl="8">
      <w:lvl w:ilvl="8">
        <w:start w:val="1"/>
        <w:numFmt w:val="lowerRoman"/>
        <w:lvlText w:val="%9."/>
        <w:lvlJc w:val="left"/>
        <w:pPr>
          <w:tabs>
            <w:tab w:val="num" w:pos="284"/>
          </w:tabs>
          <w:ind w:left="284" w:hanging="284"/>
        </w:pPr>
        <w:rPr>
          <w:rFonts w:hint="default"/>
        </w:rPr>
      </w:lvl>
    </w:lvlOverride>
  </w:num>
  <w:num w:numId="16">
    <w:abstractNumId w:val="17"/>
  </w:num>
  <w:num w:numId="17">
    <w:abstractNumId w:val="17"/>
  </w:num>
  <w:num w:numId="18">
    <w:abstractNumId w:val="5"/>
  </w:num>
  <w:num w:numId="19">
    <w:abstractNumId w:val="3"/>
  </w:num>
  <w:num w:numId="20">
    <w:abstractNumId w:val="4"/>
  </w:num>
  <w:num w:numId="21">
    <w:abstractNumId w:val="2"/>
  </w:num>
  <w:num w:numId="22">
    <w:abstractNumId w:val="1"/>
  </w:num>
  <w:num w:numId="23">
    <w:abstractNumId w:val="0"/>
  </w:num>
  <w:num w:numId="24">
    <w:abstractNumId w:val="19"/>
  </w:num>
  <w:num w:numId="25">
    <w:abstractNumId w:val="28"/>
  </w:num>
  <w:num w:numId="26">
    <w:abstractNumId w:val="13"/>
  </w:num>
  <w:num w:numId="27">
    <w:abstractNumId w:val="30"/>
  </w:num>
  <w:num w:numId="28">
    <w:abstractNumId w:val="24"/>
  </w:num>
  <w:num w:numId="29">
    <w:abstractNumId w:val="9"/>
  </w:num>
  <w:num w:numId="30">
    <w:abstractNumId w:val="26"/>
  </w:num>
  <w:num w:numId="31">
    <w:abstractNumId w:val="15"/>
  </w:num>
  <w:num w:numId="3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1"/>
  <w:attachedTemplate r:id="rId1"/>
  <w:styleLockTheme/>
  <w:styleLockQFSet/>
  <w:defaultTabStop w:val="360"/>
  <w:defaultTableStyle w:val="MMCTable"/>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A3B"/>
    <w:rsid w:val="00001F0C"/>
    <w:rsid w:val="000033DF"/>
    <w:rsid w:val="00011A98"/>
    <w:rsid w:val="00012F57"/>
    <w:rsid w:val="0001446E"/>
    <w:rsid w:val="000158F0"/>
    <w:rsid w:val="000168EE"/>
    <w:rsid w:val="000208E0"/>
    <w:rsid w:val="0002107C"/>
    <w:rsid w:val="00021C2C"/>
    <w:rsid w:val="00022D49"/>
    <w:rsid w:val="000235DF"/>
    <w:rsid w:val="000242BC"/>
    <w:rsid w:val="00031B44"/>
    <w:rsid w:val="00033844"/>
    <w:rsid w:val="00034235"/>
    <w:rsid w:val="0004081B"/>
    <w:rsid w:val="00043504"/>
    <w:rsid w:val="000475AC"/>
    <w:rsid w:val="00047665"/>
    <w:rsid w:val="00051A52"/>
    <w:rsid w:val="00053B8E"/>
    <w:rsid w:val="00056455"/>
    <w:rsid w:val="00057968"/>
    <w:rsid w:val="0006046F"/>
    <w:rsid w:val="00062579"/>
    <w:rsid w:val="00070578"/>
    <w:rsid w:val="00070AED"/>
    <w:rsid w:val="00073579"/>
    <w:rsid w:val="00080BED"/>
    <w:rsid w:val="00085CBB"/>
    <w:rsid w:val="00090909"/>
    <w:rsid w:val="0009604E"/>
    <w:rsid w:val="000965C3"/>
    <w:rsid w:val="000968F2"/>
    <w:rsid w:val="00096A81"/>
    <w:rsid w:val="000A00BC"/>
    <w:rsid w:val="000A3D28"/>
    <w:rsid w:val="000A75CD"/>
    <w:rsid w:val="000B5274"/>
    <w:rsid w:val="000B5348"/>
    <w:rsid w:val="000B597C"/>
    <w:rsid w:val="000B6FE7"/>
    <w:rsid w:val="000C0102"/>
    <w:rsid w:val="000C0987"/>
    <w:rsid w:val="000D4A30"/>
    <w:rsid w:val="000D5685"/>
    <w:rsid w:val="000D6F4B"/>
    <w:rsid w:val="000E0994"/>
    <w:rsid w:val="000E2614"/>
    <w:rsid w:val="000E2ED5"/>
    <w:rsid w:val="000E595C"/>
    <w:rsid w:val="000E5D55"/>
    <w:rsid w:val="000E6EC0"/>
    <w:rsid w:val="000F308D"/>
    <w:rsid w:val="000F4079"/>
    <w:rsid w:val="000F5293"/>
    <w:rsid w:val="00100422"/>
    <w:rsid w:val="0010084C"/>
    <w:rsid w:val="001031C2"/>
    <w:rsid w:val="00103E9C"/>
    <w:rsid w:val="00105001"/>
    <w:rsid w:val="001059B4"/>
    <w:rsid w:val="001129B4"/>
    <w:rsid w:val="0011720E"/>
    <w:rsid w:val="00125A74"/>
    <w:rsid w:val="00126F6D"/>
    <w:rsid w:val="00127D4E"/>
    <w:rsid w:val="00131343"/>
    <w:rsid w:val="00132AF9"/>
    <w:rsid w:val="00137258"/>
    <w:rsid w:val="00137F37"/>
    <w:rsid w:val="00142B17"/>
    <w:rsid w:val="0014447B"/>
    <w:rsid w:val="0014457C"/>
    <w:rsid w:val="0014520B"/>
    <w:rsid w:val="00145B97"/>
    <w:rsid w:val="00150604"/>
    <w:rsid w:val="001507CD"/>
    <w:rsid w:val="001515D3"/>
    <w:rsid w:val="0015389F"/>
    <w:rsid w:val="00155467"/>
    <w:rsid w:val="00160570"/>
    <w:rsid w:val="00162F62"/>
    <w:rsid w:val="001636EB"/>
    <w:rsid w:val="001640CC"/>
    <w:rsid w:val="00171D00"/>
    <w:rsid w:val="0017281E"/>
    <w:rsid w:val="00172BBB"/>
    <w:rsid w:val="00174C56"/>
    <w:rsid w:val="00180E76"/>
    <w:rsid w:val="001823A3"/>
    <w:rsid w:val="001828E9"/>
    <w:rsid w:val="00183D9F"/>
    <w:rsid w:val="00184D25"/>
    <w:rsid w:val="001872E2"/>
    <w:rsid w:val="001905D1"/>
    <w:rsid w:val="00192C8A"/>
    <w:rsid w:val="0019426E"/>
    <w:rsid w:val="00194503"/>
    <w:rsid w:val="0019530E"/>
    <w:rsid w:val="001A217A"/>
    <w:rsid w:val="001A3B44"/>
    <w:rsid w:val="001A3D4C"/>
    <w:rsid w:val="001A4A10"/>
    <w:rsid w:val="001A4AA7"/>
    <w:rsid w:val="001A5C58"/>
    <w:rsid w:val="001A7657"/>
    <w:rsid w:val="001B083E"/>
    <w:rsid w:val="001B2777"/>
    <w:rsid w:val="001B45CF"/>
    <w:rsid w:val="001B6ED0"/>
    <w:rsid w:val="001C01D1"/>
    <w:rsid w:val="001C3A3C"/>
    <w:rsid w:val="001C4D43"/>
    <w:rsid w:val="001C4D76"/>
    <w:rsid w:val="001C573C"/>
    <w:rsid w:val="001C6234"/>
    <w:rsid w:val="001C6440"/>
    <w:rsid w:val="001D2162"/>
    <w:rsid w:val="001D2B6E"/>
    <w:rsid w:val="001D2E4B"/>
    <w:rsid w:val="001D4A07"/>
    <w:rsid w:val="001D5429"/>
    <w:rsid w:val="001E1DFD"/>
    <w:rsid w:val="001E238B"/>
    <w:rsid w:val="001E321B"/>
    <w:rsid w:val="001E3D9D"/>
    <w:rsid w:val="001E5D7E"/>
    <w:rsid w:val="001E6EAB"/>
    <w:rsid w:val="001E7518"/>
    <w:rsid w:val="001F0376"/>
    <w:rsid w:val="001F0615"/>
    <w:rsid w:val="001F2E7A"/>
    <w:rsid w:val="001F4648"/>
    <w:rsid w:val="001F65DF"/>
    <w:rsid w:val="001F6A20"/>
    <w:rsid w:val="001F7A4F"/>
    <w:rsid w:val="001F7ADE"/>
    <w:rsid w:val="001F7D20"/>
    <w:rsid w:val="002016EE"/>
    <w:rsid w:val="00203DAF"/>
    <w:rsid w:val="00204548"/>
    <w:rsid w:val="00204749"/>
    <w:rsid w:val="00205B34"/>
    <w:rsid w:val="00206F4C"/>
    <w:rsid w:val="00212331"/>
    <w:rsid w:val="00212728"/>
    <w:rsid w:val="00212D16"/>
    <w:rsid w:val="00213060"/>
    <w:rsid w:val="00216306"/>
    <w:rsid w:val="00217284"/>
    <w:rsid w:val="00220478"/>
    <w:rsid w:val="00224BCF"/>
    <w:rsid w:val="0022714A"/>
    <w:rsid w:val="00227E06"/>
    <w:rsid w:val="00230B1F"/>
    <w:rsid w:val="00230FFD"/>
    <w:rsid w:val="00232E45"/>
    <w:rsid w:val="00233C10"/>
    <w:rsid w:val="00235C4C"/>
    <w:rsid w:val="00235E11"/>
    <w:rsid w:val="002412D1"/>
    <w:rsid w:val="002422D3"/>
    <w:rsid w:val="00243F5C"/>
    <w:rsid w:val="00244719"/>
    <w:rsid w:val="00247B1B"/>
    <w:rsid w:val="00251A62"/>
    <w:rsid w:val="00254369"/>
    <w:rsid w:val="0025592D"/>
    <w:rsid w:val="00260066"/>
    <w:rsid w:val="002613BF"/>
    <w:rsid w:val="002629EE"/>
    <w:rsid w:val="00264808"/>
    <w:rsid w:val="00264993"/>
    <w:rsid w:val="002659EA"/>
    <w:rsid w:val="0026601B"/>
    <w:rsid w:val="00267FDB"/>
    <w:rsid w:val="0027219B"/>
    <w:rsid w:val="002748F2"/>
    <w:rsid w:val="00276A41"/>
    <w:rsid w:val="00277F38"/>
    <w:rsid w:val="00281712"/>
    <w:rsid w:val="00281721"/>
    <w:rsid w:val="00281F61"/>
    <w:rsid w:val="00281F93"/>
    <w:rsid w:val="00282240"/>
    <w:rsid w:val="00283604"/>
    <w:rsid w:val="00286C93"/>
    <w:rsid w:val="002900AD"/>
    <w:rsid w:val="002930CC"/>
    <w:rsid w:val="002942F3"/>
    <w:rsid w:val="002958A3"/>
    <w:rsid w:val="0029592A"/>
    <w:rsid w:val="00295DBD"/>
    <w:rsid w:val="00295E4A"/>
    <w:rsid w:val="00296731"/>
    <w:rsid w:val="00296A7D"/>
    <w:rsid w:val="00296EEE"/>
    <w:rsid w:val="002975FD"/>
    <w:rsid w:val="00297AF8"/>
    <w:rsid w:val="002A246E"/>
    <w:rsid w:val="002A2A13"/>
    <w:rsid w:val="002A336A"/>
    <w:rsid w:val="002A3CC3"/>
    <w:rsid w:val="002A425C"/>
    <w:rsid w:val="002A4D8D"/>
    <w:rsid w:val="002A5D0F"/>
    <w:rsid w:val="002A65BE"/>
    <w:rsid w:val="002C030A"/>
    <w:rsid w:val="002C132A"/>
    <w:rsid w:val="002C1BEF"/>
    <w:rsid w:val="002C2470"/>
    <w:rsid w:val="002C46D9"/>
    <w:rsid w:val="002C4FC9"/>
    <w:rsid w:val="002C7DBB"/>
    <w:rsid w:val="002D3AE2"/>
    <w:rsid w:val="002D5917"/>
    <w:rsid w:val="002E41C6"/>
    <w:rsid w:val="002E4CEE"/>
    <w:rsid w:val="002E6DBF"/>
    <w:rsid w:val="002E7BAF"/>
    <w:rsid w:val="002F0126"/>
    <w:rsid w:val="002F2391"/>
    <w:rsid w:val="002F4F76"/>
    <w:rsid w:val="002F5C68"/>
    <w:rsid w:val="002F6A52"/>
    <w:rsid w:val="002F6D6A"/>
    <w:rsid w:val="002F6DC3"/>
    <w:rsid w:val="002F711F"/>
    <w:rsid w:val="00300873"/>
    <w:rsid w:val="003014FA"/>
    <w:rsid w:val="003020E7"/>
    <w:rsid w:val="00302626"/>
    <w:rsid w:val="003061C5"/>
    <w:rsid w:val="00310C6B"/>
    <w:rsid w:val="003110F4"/>
    <w:rsid w:val="00314430"/>
    <w:rsid w:val="00314B58"/>
    <w:rsid w:val="00314EC3"/>
    <w:rsid w:val="003156F3"/>
    <w:rsid w:val="003172F4"/>
    <w:rsid w:val="003207DE"/>
    <w:rsid w:val="00323CDC"/>
    <w:rsid w:val="0032776D"/>
    <w:rsid w:val="003300E7"/>
    <w:rsid w:val="0033193D"/>
    <w:rsid w:val="00332264"/>
    <w:rsid w:val="00334D23"/>
    <w:rsid w:val="00334DFD"/>
    <w:rsid w:val="0033527C"/>
    <w:rsid w:val="00335CA5"/>
    <w:rsid w:val="00335F9E"/>
    <w:rsid w:val="00337D6A"/>
    <w:rsid w:val="003408EF"/>
    <w:rsid w:val="00340D91"/>
    <w:rsid w:val="00342183"/>
    <w:rsid w:val="003532B9"/>
    <w:rsid w:val="003561F7"/>
    <w:rsid w:val="0036066C"/>
    <w:rsid w:val="0036137B"/>
    <w:rsid w:val="00362639"/>
    <w:rsid w:val="00362A80"/>
    <w:rsid w:val="0036343F"/>
    <w:rsid w:val="0036411C"/>
    <w:rsid w:val="0036497D"/>
    <w:rsid w:val="003744E5"/>
    <w:rsid w:val="00380612"/>
    <w:rsid w:val="00381148"/>
    <w:rsid w:val="0038218F"/>
    <w:rsid w:val="00382C1D"/>
    <w:rsid w:val="003838D0"/>
    <w:rsid w:val="00384E59"/>
    <w:rsid w:val="00385F54"/>
    <w:rsid w:val="00387BA4"/>
    <w:rsid w:val="0039156E"/>
    <w:rsid w:val="003967FE"/>
    <w:rsid w:val="00396ACC"/>
    <w:rsid w:val="0039701B"/>
    <w:rsid w:val="00397487"/>
    <w:rsid w:val="003A1031"/>
    <w:rsid w:val="003A131F"/>
    <w:rsid w:val="003A23E6"/>
    <w:rsid w:val="003A310C"/>
    <w:rsid w:val="003A36B7"/>
    <w:rsid w:val="003A39FF"/>
    <w:rsid w:val="003A4C83"/>
    <w:rsid w:val="003A6C16"/>
    <w:rsid w:val="003B2334"/>
    <w:rsid w:val="003B4CB1"/>
    <w:rsid w:val="003B5550"/>
    <w:rsid w:val="003C18F7"/>
    <w:rsid w:val="003C262B"/>
    <w:rsid w:val="003C270A"/>
    <w:rsid w:val="003C5950"/>
    <w:rsid w:val="003C635C"/>
    <w:rsid w:val="003C6BAC"/>
    <w:rsid w:val="003C705B"/>
    <w:rsid w:val="003D100F"/>
    <w:rsid w:val="003D329D"/>
    <w:rsid w:val="003D5AEE"/>
    <w:rsid w:val="003D5B0F"/>
    <w:rsid w:val="003D6542"/>
    <w:rsid w:val="003E03CF"/>
    <w:rsid w:val="003E0ECA"/>
    <w:rsid w:val="003E12E9"/>
    <w:rsid w:val="003E1914"/>
    <w:rsid w:val="003E3C92"/>
    <w:rsid w:val="003E498D"/>
    <w:rsid w:val="003E7C51"/>
    <w:rsid w:val="003F1415"/>
    <w:rsid w:val="003F1B1F"/>
    <w:rsid w:val="003F1D61"/>
    <w:rsid w:val="003F22CE"/>
    <w:rsid w:val="003F5632"/>
    <w:rsid w:val="003F6FC4"/>
    <w:rsid w:val="00406B9B"/>
    <w:rsid w:val="00407B52"/>
    <w:rsid w:val="004126E8"/>
    <w:rsid w:val="004149E5"/>
    <w:rsid w:val="00414C6A"/>
    <w:rsid w:val="004179C7"/>
    <w:rsid w:val="0042230E"/>
    <w:rsid w:val="00425504"/>
    <w:rsid w:val="004300E2"/>
    <w:rsid w:val="004305BA"/>
    <w:rsid w:val="004308C3"/>
    <w:rsid w:val="004311D0"/>
    <w:rsid w:val="00434C79"/>
    <w:rsid w:val="00437963"/>
    <w:rsid w:val="00437A27"/>
    <w:rsid w:val="00441240"/>
    <w:rsid w:val="00442D43"/>
    <w:rsid w:val="00450894"/>
    <w:rsid w:val="004512C4"/>
    <w:rsid w:val="0045176C"/>
    <w:rsid w:val="00451B40"/>
    <w:rsid w:val="00452447"/>
    <w:rsid w:val="00452C21"/>
    <w:rsid w:val="00453A76"/>
    <w:rsid w:val="00453EE9"/>
    <w:rsid w:val="00454613"/>
    <w:rsid w:val="0045476F"/>
    <w:rsid w:val="00456EA6"/>
    <w:rsid w:val="00463A02"/>
    <w:rsid w:val="00465445"/>
    <w:rsid w:val="004705F3"/>
    <w:rsid w:val="0047309B"/>
    <w:rsid w:val="00473355"/>
    <w:rsid w:val="004737B3"/>
    <w:rsid w:val="00474534"/>
    <w:rsid w:val="00476CE9"/>
    <w:rsid w:val="0048102A"/>
    <w:rsid w:val="00483B25"/>
    <w:rsid w:val="00486C0C"/>
    <w:rsid w:val="00487416"/>
    <w:rsid w:val="00491351"/>
    <w:rsid w:val="004923AF"/>
    <w:rsid w:val="004952D9"/>
    <w:rsid w:val="00496DC5"/>
    <w:rsid w:val="00497181"/>
    <w:rsid w:val="00497C3F"/>
    <w:rsid w:val="004A5B77"/>
    <w:rsid w:val="004A7156"/>
    <w:rsid w:val="004A7605"/>
    <w:rsid w:val="004B2117"/>
    <w:rsid w:val="004B336E"/>
    <w:rsid w:val="004B4484"/>
    <w:rsid w:val="004B7A29"/>
    <w:rsid w:val="004C091F"/>
    <w:rsid w:val="004C16B5"/>
    <w:rsid w:val="004C356F"/>
    <w:rsid w:val="004C45B4"/>
    <w:rsid w:val="004C46F1"/>
    <w:rsid w:val="004C5151"/>
    <w:rsid w:val="004C550D"/>
    <w:rsid w:val="004C5ADC"/>
    <w:rsid w:val="004C5FB8"/>
    <w:rsid w:val="004D0C92"/>
    <w:rsid w:val="004D0F03"/>
    <w:rsid w:val="004D1F32"/>
    <w:rsid w:val="004D6F0C"/>
    <w:rsid w:val="004E0A92"/>
    <w:rsid w:val="004E207C"/>
    <w:rsid w:val="004E4B14"/>
    <w:rsid w:val="004E4FCC"/>
    <w:rsid w:val="004E61A4"/>
    <w:rsid w:val="004E66A7"/>
    <w:rsid w:val="004E68D7"/>
    <w:rsid w:val="004F0B00"/>
    <w:rsid w:val="004F5898"/>
    <w:rsid w:val="004F5DFD"/>
    <w:rsid w:val="00501D39"/>
    <w:rsid w:val="005064F6"/>
    <w:rsid w:val="00506929"/>
    <w:rsid w:val="00507324"/>
    <w:rsid w:val="00510EC2"/>
    <w:rsid w:val="00511083"/>
    <w:rsid w:val="00511870"/>
    <w:rsid w:val="005131E7"/>
    <w:rsid w:val="0051480D"/>
    <w:rsid w:val="00514A37"/>
    <w:rsid w:val="00521494"/>
    <w:rsid w:val="00522413"/>
    <w:rsid w:val="0052299F"/>
    <w:rsid w:val="0052416E"/>
    <w:rsid w:val="0052745F"/>
    <w:rsid w:val="005334EA"/>
    <w:rsid w:val="005335CA"/>
    <w:rsid w:val="00534DAF"/>
    <w:rsid w:val="00535C97"/>
    <w:rsid w:val="00536040"/>
    <w:rsid w:val="0053790A"/>
    <w:rsid w:val="00542BB7"/>
    <w:rsid w:val="005432AC"/>
    <w:rsid w:val="005465CD"/>
    <w:rsid w:val="005503E2"/>
    <w:rsid w:val="00550F7F"/>
    <w:rsid w:val="00551041"/>
    <w:rsid w:val="00551CBF"/>
    <w:rsid w:val="00555EB7"/>
    <w:rsid w:val="0056134C"/>
    <w:rsid w:val="00563600"/>
    <w:rsid w:val="00564A92"/>
    <w:rsid w:val="00565C9C"/>
    <w:rsid w:val="00570618"/>
    <w:rsid w:val="005706E4"/>
    <w:rsid w:val="005707DD"/>
    <w:rsid w:val="0057386F"/>
    <w:rsid w:val="005773C9"/>
    <w:rsid w:val="005776CB"/>
    <w:rsid w:val="00582B34"/>
    <w:rsid w:val="00582CF9"/>
    <w:rsid w:val="005851E9"/>
    <w:rsid w:val="00590579"/>
    <w:rsid w:val="00591C69"/>
    <w:rsid w:val="00591F19"/>
    <w:rsid w:val="0059246E"/>
    <w:rsid w:val="00592EC7"/>
    <w:rsid w:val="005934D5"/>
    <w:rsid w:val="0059401D"/>
    <w:rsid w:val="00596837"/>
    <w:rsid w:val="005A0821"/>
    <w:rsid w:val="005A12B1"/>
    <w:rsid w:val="005A1885"/>
    <w:rsid w:val="005A2DD5"/>
    <w:rsid w:val="005A312D"/>
    <w:rsid w:val="005A465B"/>
    <w:rsid w:val="005A5E41"/>
    <w:rsid w:val="005A69DD"/>
    <w:rsid w:val="005A7609"/>
    <w:rsid w:val="005B26EE"/>
    <w:rsid w:val="005B569F"/>
    <w:rsid w:val="005C0086"/>
    <w:rsid w:val="005C1058"/>
    <w:rsid w:val="005C18AD"/>
    <w:rsid w:val="005C2BB5"/>
    <w:rsid w:val="005C4AA7"/>
    <w:rsid w:val="005C7FC8"/>
    <w:rsid w:val="005D0B8F"/>
    <w:rsid w:val="005D2F5A"/>
    <w:rsid w:val="005D34B6"/>
    <w:rsid w:val="005D3E52"/>
    <w:rsid w:val="005D42C6"/>
    <w:rsid w:val="005D57ED"/>
    <w:rsid w:val="005E0962"/>
    <w:rsid w:val="005E25B1"/>
    <w:rsid w:val="005F09F7"/>
    <w:rsid w:val="005F38DE"/>
    <w:rsid w:val="005F5432"/>
    <w:rsid w:val="005F68E4"/>
    <w:rsid w:val="005F6C60"/>
    <w:rsid w:val="005F6E8A"/>
    <w:rsid w:val="005F6F58"/>
    <w:rsid w:val="00600FDE"/>
    <w:rsid w:val="00602C3F"/>
    <w:rsid w:val="00602EB2"/>
    <w:rsid w:val="00604067"/>
    <w:rsid w:val="006043E6"/>
    <w:rsid w:val="00605995"/>
    <w:rsid w:val="00610AC4"/>
    <w:rsid w:val="00610C5C"/>
    <w:rsid w:val="00611CF3"/>
    <w:rsid w:val="00612B95"/>
    <w:rsid w:val="00613231"/>
    <w:rsid w:val="00617525"/>
    <w:rsid w:val="00617FA6"/>
    <w:rsid w:val="00620436"/>
    <w:rsid w:val="0062130B"/>
    <w:rsid w:val="00621EB8"/>
    <w:rsid w:val="00622CDF"/>
    <w:rsid w:val="00624333"/>
    <w:rsid w:val="00627D0A"/>
    <w:rsid w:val="00631C31"/>
    <w:rsid w:val="00632347"/>
    <w:rsid w:val="006360FC"/>
    <w:rsid w:val="006405EA"/>
    <w:rsid w:val="006413D9"/>
    <w:rsid w:val="00642BBA"/>
    <w:rsid w:val="00647860"/>
    <w:rsid w:val="006532ED"/>
    <w:rsid w:val="00657271"/>
    <w:rsid w:val="00660149"/>
    <w:rsid w:val="006605F7"/>
    <w:rsid w:val="0066572B"/>
    <w:rsid w:val="00671DE6"/>
    <w:rsid w:val="0067395D"/>
    <w:rsid w:val="006747BE"/>
    <w:rsid w:val="00675324"/>
    <w:rsid w:val="00677767"/>
    <w:rsid w:val="00677986"/>
    <w:rsid w:val="0068086B"/>
    <w:rsid w:val="00681075"/>
    <w:rsid w:val="00684D91"/>
    <w:rsid w:val="006858A1"/>
    <w:rsid w:val="00690774"/>
    <w:rsid w:val="006934D5"/>
    <w:rsid w:val="00695B8D"/>
    <w:rsid w:val="00695BAB"/>
    <w:rsid w:val="00696455"/>
    <w:rsid w:val="00697B3A"/>
    <w:rsid w:val="006A0768"/>
    <w:rsid w:val="006A09CA"/>
    <w:rsid w:val="006A4A8E"/>
    <w:rsid w:val="006A5B12"/>
    <w:rsid w:val="006A5DA8"/>
    <w:rsid w:val="006A628B"/>
    <w:rsid w:val="006A6643"/>
    <w:rsid w:val="006A6979"/>
    <w:rsid w:val="006A72D5"/>
    <w:rsid w:val="006B31A0"/>
    <w:rsid w:val="006B3628"/>
    <w:rsid w:val="006B39F0"/>
    <w:rsid w:val="006C0A78"/>
    <w:rsid w:val="006C1B59"/>
    <w:rsid w:val="006C2149"/>
    <w:rsid w:val="006C3DA1"/>
    <w:rsid w:val="006C45A5"/>
    <w:rsid w:val="006C4726"/>
    <w:rsid w:val="006C5E9F"/>
    <w:rsid w:val="006D0AA6"/>
    <w:rsid w:val="006D1168"/>
    <w:rsid w:val="006D23A7"/>
    <w:rsid w:val="006D30AD"/>
    <w:rsid w:val="006D3FA1"/>
    <w:rsid w:val="006D5A65"/>
    <w:rsid w:val="006D7257"/>
    <w:rsid w:val="006E0588"/>
    <w:rsid w:val="006E0D1E"/>
    <w:rsid w:val="006E0E3B"/>
    <w:rsid w:val="006E1C65"/>
    <w:rsid w:val="006E4A3A"/>
    <w:rsid w:val="006E7D0A"/>
    <w:rsid w:val="006E7D21"/>
    <w:rsid w:val="006F4CB4"/>
    <w:rsid w:val="006F56E6"/>
    <w:rsid w:val="006F5981"/>
    <w:rsid w:val="006F7B09"/>
    <w:rsid w:val="006F7F43"/>
    <w:rsid w:val="007001F1"/>
    <w:rsid w:val="00701106"/>
    <w:rsid w:val="0070172D"/>
    <w:rsid w:val="00703E40"/>
    <w:rsid w:val="00707293"/>
    <w:rsid w:val="007101B6"/>
    <w:rsid w:val="00714470"/>
    <w:rsid w:val="00717A4A"/>
    <w:rsid w:val="00725500"/>
    <w:rsid w:val="00725BFE"/>
    <w:rsid w:val="007306EB"/>
    <w:rsid w:val="0073303F"/>
    <w:rsid w:val="00734C99"/>
    <w:rsid w:val="007357B0"/>
    <w:rsid w:val="00736CB9"/>
    <w:rsid w:val="00737DD7"/>
    <w:rsid w:val="007407EA"/>
    <w:rsid w:val="007425DD"/>
    <w:rsid w:val="007438CD"/>
    <w:rsid w:val="0074473A"/>
    <w:rsid w:val="00750684"/>
    <w:rsid w:val="00752C18"/>
    <w:rsid w:val="0075321C"/>
    <w:rsid w:val="007538BB"/>
    <w:rsid w:val="0075796B"/>
    <w:rsid w:val="00760F57"/>
    <w:rsid w:val="00762FF4"/>
    <w:rsid w:val="00765AC8"/>
    <w:rsid w:val="00770919"/>
    <w:rsid w:val="00772B6A"/>
    <w:rsid w:val="00775CAF"/>
    <w:rsid w:val="00776C49"/>
    <w:rsid w:val="00781BDB"/>
    <w:rsid w:val="007833F3"/>
    <w:rsid w:val="00783DF7"/>
    <w:rsid w:val="0078543E"/>
    <w:rsid w:val="0078797B"/>
    <w:rsid w:val="00790CC9"/>
    <w:rsid w:val="00792BE5"/>
    <w:rsid w:val="00793316"/>
    <w:rsid w:val="0079422B"/>
    <w:rsid w:val="00797DE8"/>
    <w:rsid w:val="007A0602"/>
    <w:rsid w:val="007A1917"/>
    <w:rsid w:val="007A2A75"/>
    <w:rsid w:val="007A3218"/>
    <w:rsid w:val="007A33E5"/>
    <w:rsid w:val="007A4564"/>
    <w:rsid w:val="007A6009"/>
    <w:rsid w:val="007B0CEE"/>
    <w:rsid w:val="007B0DBA"/>
    <w:rsid w:val="007B1F4D"/>
    <w:rsid w:val="007B373B"/>
    <w:rsid w:val="007B48C2"/>
    <w:rsid w:val="007B7394"/>
    <w:rsid w:val="007B79CE"/>
    <w:rsid w:val="007B7E5D"/>
    <w:rsid w:val="007C0CB3"/>
    <w:rsid w:val="007C1819"/>
    <w:rsid w:val="007C445C"/>
    <w:rsid w:val="007C7898"/>
    <w:rsid w:val="007C7C29"/>
    <w:rsid w:val="007D06C6"/>
    <w:rsid w:val="007D0ED4"/>
    <w:rsid w:val="007D1087"/>
    <w:rsid w:val="007D2FBF"/>
    <w:rsid w:val="007D3395"/>
    <w:rsid w:val="007D420C"/>
    <w:rsid w:val="007E32E7"/>
    <w:rsid w:val="007E3F2E"/>
    <w:rsid w:val="007E42C5"/>
    <w:rsid w:val="007E57A1"/>
    <w:rsid w:val="007E5D51"/>
    <w:rsid w:val="007E5D89"/>
    <w:rsid w:val="007F0D98"/>
    <w:rsid w:val="007F459B"/>
    <w:rsid w:val="007F49D6"/>
    <w:rsid w:val="007F4BFD"/>
    <w:rsid w:val="007F62CA"/>
    <w:rsid w:val="008035E8"/>
    <w:rsid w:val="00803D0D"/>
    <w:rsid w:val="0080532F"/>
    <w:rsid w:val="0080625E"/>
    <w:rsid w:val="008070B4"/>
    <w:rsid w:val="00811842"/>
    <w:rsid w:val="008123B4"/>
    <w:rsid w:val="00812D6D"/>
    <w:rsid w:val="00813388"/>
    <w:rsid w:val="008135D4"/>
    <w:rsid w:val="00813B26"/>
    <w:rsid w:val="00813FD7"/>
    <w:rsid w:val="008149BA"/>
    <w:rsid w:val="00817B35"/>
    <w:rsid w:val="00820983"/>
    <w:rsid w:val="00821F5B"/>
    <w:rsid w:val="00825511"/>
    <w:rsid w:val="00827B79"/>
    <w:rsid w:val="00827C91"/>
    <w:rsid w:val="00830C69"/>
    <w:rsid w:val="008316EE"/>
    <w:rsid w:val="008320AD"/>
    <w:rsid w:val="008334E5"/>
    <w:rsid w:val="00833DC2"/>
    <w:rsid w:val="00837195"/>
    <w:rsid w:val="0084322D"/>
    <w:rsid w:val="0084390E"/>
    <w:rsid w:val="00844B3E"/>
    <w:rsid w:val="0084640C"/>
    <w:rsid w:val="0084710D"/>
    <w:rsid w:val="00851571"/>
    <w:rsid w:val="0085216A"/>
    <w:rsid w:val="008558B3"/>
    <w:rsid w:val="00855940"/>
    <w:rsid w:val="00855D55"/>
    <w:rsid w:val="00857543"/>
    <w:rsid w:val="008575CA"/>
    <w:rsid w:val="0085767C"/>
    <w:rsid w:val="0086389B"/>
    <w:rsid w:val="00864722"/>
    <w:rsid w:val="008654D5"/>
    <w:rsid w:val="008670A8"/>
    <w:rsid w:val="0087099C"/>
    <w:rsid w:val="00871306"/>
    <w:rsid w:val="0087331A"/>
    <w:rsid w:val="008740DF"/>
    <w:rsid w:val="008753FF"/>
    <w:rsid w:val="008755C7"/>
    <w:rsid w:val="00875C88"/>
    <w:rsid w:val="00876621"/>
    <w:rsid w:val="00880076"/>
    <w:rsid w:val="00886DF7"/>
    <w:rsid w:val="00887F61"/>
    <w:rsid w:val="008905E8"/>
    <w:rsid w:val="00892AB5"/>
    <w:rsid w:val="00893858"/>
    <w:rsid w:val="00894B99"/>
    <w:rsid w:val="00895685"/>
    <w:rsid w:val="00897354"/>
    <w:rsid w:val="008A5D8E"/>
    <w:rsid w:val="008A712B"/>
    <w:rsid w:val="008B012F"/>
    <w:rsid w:val="008B1141"/>
    <w:rsid w:val="008B1543"/>
    <w:rsid w:val="008B227F"/>
    <w:rsid w:val="008B3028"/>
    <w:rsid w:val="008B36CF"/>
    <w:rsid w:val="008B53D0"/>
    <w:rsid w:val="008B784A"/>
    <w:rsid w:val="008C1415"/>
    <w:rsid w:val="008C21C5"/>
    <w:rsid w:val="008C6229"/>
    <w:rsid w:val="008D1D83"/>
    <w:rsid w:val="008D353C"/>
    <w:rsid w:val="008D533A"/>
    <w:rsid w:val="008D5E28"/>
    <w:rsid w:val="008E23FF"/>
    <w:rsid w:val="008E5227"/>
    <w:rsid w:val="008E76D0"/>
    <w:rsid w:val="008F05CB"/>
    <w:rsid w:val="008F093A"/>
    <w:rsid w:val="008F4062"/>
    <w:rsid w:val="008F4860"/>
    <w:rsid w:val="008F5731"/>
    <w:rsid w:val="008F6195"/>
    <w:rsid w:val="008F6302"/>
    <w:rsid w:val="00900391"/>
    <w:rsid w:val="00903A6E"/>
    <w:rsid w:val="0090553A"/>
    <w:rsid w:val="009063AB"/>
    <w:rsid w:val="00907CB5"/>
    <w:rsid w:val="00910B0B"/>
    <w:rsid w:val="00911982"/>
    <w:rsid w:val="00913524"/>
    <w:rsid w:val="00913BA8"/>
    <w:rsid w:val="00913E8B"/>
    <w:rsid w:val="0091492D"/>
    <w:rsid w:val="009161A0"/>
    <w:rsid w:val="00917A5A"/>
    <w:rsid w:val="00921C3E"/>
    <w:rsid w:val="00922488"/>
    <w:rsid w:val="00924765"/>
    <w:rsid w:val="00924993"/>
    <w:rsid w:val="00925907"/>
    <w:rsid w:val="0093134A"/>
    <w:rsid w:val="00931D23"/>
    <w:rsid w:val="00932C07"/>
    <w:rsid w:val="00934322"/>
    <w:rsid w:val="00936C31"/>
    <w:rsid w:val="00941D86"/>
    <w:rsid w:val="00951D26"/>
    <w:rsid w:val="009527EC"/>
    <w:rsid w:val="00952FCD"/>
    <w:rsid w:val="00954CD8"/>
    <w:rsid w:val="0095793D"/>
    <w:rsid w:val="00964EE7"/>
    <w:rsid w:val="0096503B"/>
    <w:rsid w:val="00965195"/>
    <w:rsid w:val="00965412"/>
    <w:rsid w:val="00967672"/>
    <w:rsid w:val="00967726"/>
    <w:rsid w:val="00967A60"/>
    <w:rsid w:val="00970513"/>
    <w:rsid w:val="00974104"/>
    <w:rsid w:val="00974BC3"/>
    <w:rsid w:val="00976706"/>
    <w:rsid w:val="0097693B"/>
    <w:rsid w:val="00977D78"/>
    <w:rsid w:val="00980EFA"/>
    <w:rsid w:val="00986B1D"/>
    <w:rsid w:val="009911BB"/>
    <w:rsid w:val="009943E2"/>
    <w:rsid w:val="00994CD7"/>
    <w:rsid w:val="00995653"/>
    <w:rsid w:val="009959AE"/>
    <w:rsid w:val="00997D4E"/>
    <w:rsid w:val="009A1CCD"/>
    <w:rsid w:val="009A1EF1"/>
    <w:rsid w:val="009A2645"/>
    <w:rsid w:val="009A34D0"/>
    <w:rsid w:val="009A73C3"/>
    <w:rsid w:val="009A7507"/>
    <w:rsid w:val="009A7B6D"/>
    <w:rsid w:val="009B109E"/>
    <w:rsid w:val="009B24FC"/>
    <w:rsid w:val="009B304B"/>
    <w:rsid w:val="009B62B0"/>
    <w:rsid w:val="009B6747"/>
    <w:rsid w:val="009B6FFC"/>
    <w:rsid w:val="009C024A"/>
    <w:rsid w:val="009C2BE6"/>
    <w:rsid w:val="009C3807"/>
    <w:rsid w:val="009C3CEA"/>
    <w:rsid w:val="009C425B"/>
    <w:rsid w:val="009C5EE9"/>
    <w:rsid w:val="009C5FE5"/>
    <w:rsid w:val="009D09D9"/>
    <w:rsid w:val="009D14E3"/>
    <w:rsid w:val="009D5971"/>
    <w:rsid w:val="009E0CB7"/>
    <w:rsid w:val="009E0DBE"/>
    <w:rsid w:val="009E23AE"/>
    <w:rsid w:val="009E5C1A"/>
    <w:rsid w:val="009E6D28"/>
    <w:rsid w:val="009F0363"/>
    <w:rsid w:val="009F080B"/>
    <w:rsid w:val="009F23BE"/>
    <w:rsid w:val="009F2D53"/>
    <w:rsid w:val="009F4B69"/>
    <w:rsid w:val="009F6737"/>
    <w:rsid w:val="009F77D8"/>
    <w:rsid w:val="00A0067D"/>
    <w:rsid w:val="00A00836"/>
    <w:rsid w:val="00A029D0"/>
    <w:rsid w:val="00A0408A"/>
    <w:rsid w:val="00A0791D"/>
    <w:rsid w:val="00A1174A"/>
    <w:rsid w:val="00A11F2A"/>
    <w:rsid w:val="00A12906"/>
    <w:rsid w:val="00A152F5"/>
    <w:rsid w:val="00A17246"/>
    <w:rsid w:val="00A2145F"/>
    <w:rsid w:val="00A23637"/>
    <w:rsid w:val="00A23EC5"/>
    <w:rsid w:val="00A24C94"/>
    <w:rsid w:val="00A24D67"/>
    <w:rsid w:val="00A254E0"/>
    <w:rsid w:val="00A25A67"/>
    <w:rsid w:val="00A27D68"/>
    <w:rsid w:val="00A32E03"/>
    <w:rsid w:val="00A32E2F"/>
    <w:rsid w:val="00A40D29"/>
    <w:rsid w:val="00A416A6"/>
    <w:rsid w:val="00A42CAA"/>
    <w:rsid w:val="00A445C8"/>
    <w:rsid w:val="00A522DF"/>
    <w:rsid w:val="00A6158A"/>
    <w:rsid w:val="00A61AB4"/>
    <w:rsid w:val="00A63EB0"/>
    <w:rsid w:val="00A64EE1"/>
    <w:rsid w:val="00A66778"/>
    <w:rsid w:val="00A71CE3"/>
    <w:rsid w:val="00A722AB"/>
    <w:rsid w:val="00A7547B"/>
    <w:rsid w:val="00A75CED"/>
    <w:rsid w:val="00A76C69"/>
    <w:rsid w:val="00A80F44"/>
    <w:rsid w:val="00A81826"/>
    <w:rsid w:val="00A838FE"/>
    <w:rsid w:val="00A84670"/>
    <w:rsid w:val="00A853F5"/>
    <w:rsid w:val="00A85A2E"/>
    <w:rsid w:val="00A86084"/>
    <w:rsid w:val="00A906F3"/>
    <w:rsid w:val="00A94416"/>
    <w:rsid w:val="00A94B82"/>
    <w:rsid w:val="00A94F59"/>
    <w:rsid w:val="00A9517A"/>
    <w:rsid w:val="00A951E7"/>
    <w:rsid w:val="00A963BD"/>
    <w:rsid w:val="00A9773D"/>
    <w:rsid w:val="00AA3281"/>
    <w:rsid w:val="00AA57D9"/>
    <w:rsid w:val="00AA5EC8"/>
    <w:rsid w:val="00AA626E"/>
    <w:rsid w:val="00AA656C"/>
    <w:rsid w:val="00AA7749"/>
    <w:rsid w:val="00AA7F9B"/>
    <w:rsid w:val="00AB0371"/>
    <w:rsid w:val="00AB1776"/>
    <w:rsid w:val="00AB1FAB"/>
    <w:rsid w:val="00AB4471"/>
    <w:rsid w:val="00AB605F"/>
    <w:rsid w:val="00AB66BF"/>
    <w:rsid w:val="00AB7EA6"/>
    <w:rsid w:val="00AC204C"/>
    <w:rsid w:val="00AC4457"/>
    <w:rsid w:val="00AC5BE2"/>
    <w:rsid w:val="00AD2047"/>
    <w:rsid w:val="00AD590E"/>
    <w:rsid w:val="00AD7EB0"/>
    <w:rsid w:val="00AE2A0C"/>
    <w:rsid w:val="00AE36BB"/>
    <w:rsid w:val="00AE59D4"/>
    <w:rsid w:val="00AF1A8E"/>
    <w:rsid w:val="00AF3395"/>
    <w:rsid w:val="00AF5C56"/>
    <w:rsid w:val="00AF71D4"/>
    <w:rsid w:val="00AF77F2"/>
    <w:rsid w:val="00B00848"/>
    <w:rsid w:val="00B0084F"/>
    <w:rsid w:val="00B02FB4"/>
    <w:rsid w:val="00B05FDE"/>
    <w:rsid w:val="00B07676"/>
    <w:rsid w:val="00B07784"/>
    <w:rsid w:val="00B07E43"/>
    <w:rsid w:val="00B10E55"/>
    <w:rsid w:val="00B12620"/>
    <w:rsid w:val="00B13218"/>
    <w:rsid w:val="00B1378B"/>
    <w:rsid w:val="00B1753A"/>
    <w:rsid w:val="00B20F28"/>
    <w:rsid w:val="00B224A3"/>
    <w:rsid w:val="00B22C21"/>
    <w:rsid w:val="00B23018"/>
    <w:rsid w:val="00B238D7"/>
    <w:rsid w:val="00B24F78"/>
    <w:rsid w:val="00B25AFA"/>
    <w:rsid w:val="00B25F12"/>
    <w:rsid w:val="00B27B9F"/>
    <w:rsid w:val="00B32E67"/>
    <w:rsid w:val="00B32FBA"/>
    <w:rsid w:val="00B332C2"/>
    <w:rsid w:val="00B342BE"/>
    <w:rsid w:val="00B361DC"/>
    <w:rsid w:val="00B368C0"/>
    <w:rsid w:val="00B36BFE"/>
    <w:rsid w:val="00B372C8"/>
    <w:rsid w:val="00B374CA"/>
    <w:rsid w:val="00B40477"/>
    <w:rsid w:val="00B42259"/>
    <w:rsid w:val="00B45288"/>
    <w:rsid w:val="00B50C02"/>
    <w:rsid w:val="00B544CF"/>
    <w:rsid w:val="00B54853"/>
    <w:rsid w:val="00B560BF"/>
    <w:rsid w:val="00B578EE"/>
    <w:rsid w:val="00B60884"/>
    <w:rsid w:val="00B748FA"/>
    <w:rsid w:val="00B75265"/>
    <w:rsid w:val="00B8013B"/>
    <w:rsid w:val="00B82BC8"/>
    <w:rsid w:val="00B84775"/>
    <w:rsid w:val="00B85130"/>
    <w:rsid w:val="00B85455"/>
    <w:rsid w:val="00B93DA8"/>
    <w:rsid w:val="00B9412F"/>
    <w:rsid w:val="00B9432E"/>
    <w:rsid w:val="00B94517"/>
    <w:rsid w:val="00B9693F"/>
    <w:rsid w:val="00B96D24"/>
    <w:rsid w:val="00BA07A7"/>
    <w:rsid w:val="00BA2C07"/>
    <w:rsid w:val="00BA2E41"/>
    <w:rsid w:val="00BA341D"/>
    <w:rsid w:val="00BA5EE9"/>
    <w:rsid w:val="00BA6794"/>
    <w:rsid w:val="00BA68C9"/>
    <w:rsid w:val="00BB1CA8"/>
    <w:rsid w:val="00BB1EAA"/>
    <w:rsid w:val="00BB2467"/>
    <w:rsid w:val="00BB2B3F"/>
    <w:rsid w:val="00BB4CF4"/>
    <w:rsid w:val="00BB5323"/>
    <w:rsid w:val="00BB6571"/>
    <w:rsid w:val="00BC0202"/>
    <w:rsid w:val="00BC1A22"/>
    <w:rsid w:val="00BC25A5"/>
    <w:rsid w:val="00BC34C6"/>
    <w:rsid w:val="00BC42B0"/>
    <w:rsid w:val="00BC65B6"/>
    <w:rsid w:val="00BC7AE4"/>
    <w:rsid w:val="00BD0CBD"/>
    <w:rsid w:val="00BD19F0"/>
    <w:rsid w:val="00BD4B18"/>
    <w:rsid w:val="00BE0899"/>
    <w:rsid w:val="00BE0C5E"/>
    <w:rsid w:val="00BE2542"/>
    <w:rsid w:val="00BE3F37"/>
    <w:rsid w:val="00BF451C"/>
    <w:rsid w:val="00BF4587"/>
    <w:rsid w:val="00BF5962"/>
    <w:rsid w:val="00BF7E91"/>
    <w:rsid w:val="00C00ACB"/>
    <w:rsid w:val="00C01A76"/>
    <w:rsid w:val="00C035DB"/>
    <w:rsid w:val="00C03719"/>
    <w:rsid w:val="00C107FE"/>
    <w:rsid w:val="00C119CF"/>
    <w:rsid w:val="00C12BDF"/>
    <w:rsid w:val="00C12E2E"/>
    <w:rsid w:val="00C1348D"/>
    <w:rsid w:val="00C1363A"/>
    <w:rsid w:val="00C178D5"/>
    <w:rsid w:val="00C17D2A"/>
    <w:rsid w:val="00C23041"/>
    <w:rsid w:val="00C2540C"/>
    <w:rsid w:val="00C26F56"/>
    <w:rsid w:val="00C271FB"/>
    <w:rsid w:val="00C342D7"/>
    <w:rsid w:val="00C34A30"/>
    <w:rsid w:val="00C35AD3"/>
    <w:rsid w:val="00C3773F"/>
    <w:rsid w:val="00C42A4C"/>
    <w:rsid w:val="00C43CE1"/>
    <w:rsid w:val="00C456CF"/>
    <w:rsid w:val="00C4577D"/>
    <w:rsid w:val="00C47CA4"/>
    <w:rsid w:val="00C50314"/>
    <w:rsid w:val="00C51143"/>
    <w:rsid w:val="00C512FF"/>
    <w:rsid w:val="00C51DD0"/>
    <w:rsid w:val="00C523D4"/>
    <w:rsid w:val="00C53B4C"/>
    <w:rsid w:val="00C61B4F"/>
    <w:rsid w:val="00C61D66"/>
    <w:rsid w:val="00C61EE5"/>
    <w:rsid w:val="00C65889"/>
    <w:rsid w:val="00C67D44"/>
    <w:rsid w:val="00C7117C"/>
    <w:rsid w:val="00C72494"/>
    <w:rsid w:val="00C73361"/>
    <w:rsid w:val="00C7434E"/>
    <w:rsid w:val="00C77CC7"/>
    <w:rsid w:val="00C810DA"/>
    <w:rsid w:val="00C84030"/>
    <w:rsid w:val="00C84B4B"/>
    <w:rsid w:val="00C84C18"/>
    <w:rsid w:val="00C86E79"/>
    <w:rsid w:val="00C87AF2"/>
    <w:rsid w:val="00C9014B"/>
    <w:rsid w:val="00C9122C"/>
    <w:rsid w:val="00C91D8A"/>
    <w:rsid w:val="00C96A92"/>
    <w:rsid w:val="00CA032C"/>
    <w:rsid w:val="00CA0BD2"/>
    <w:rsid w:val="00CA18DF"/>
    <w:rsid w:val="00CA1C9A"/>
    <w:rsid w:val="00CA1E16"/>
    <w:rsid w:val="00CA24D6"/>
    <w:rsid w:val="00CA33D0"/>
    <w:rsid w:val="00CB1718"/>
    <w:rsid w:val="00CB5560"/>
    <w:rsid w:val="00CB55CF"/>
    <w:rsid w:val="00CB7968"/>
    <w:rsid w:val="00CC30AA"/>
    <w:rsid w:val="00CC3FD8"/>
    <w:rsid w:val="00CC6E9C"/>
    <w:rsid w:val="00CC705A"/>
    <w:rsid w:val="00CC76B0"/>
    <w:rsid w:val="00CD0760"/>
    <w:rsid w:val="00CD31CD"/>
    <w:rsid w:val="00CD49F2"/>
    <w:rsid w:val="00CE277C"/>
    <w:rsid w:val="00CE3569"/>
    <w:rsid w:val="00CE4B34"/>
    <w:rsid w:val="00CE6FE0"/>
    <w:rsid w:val="00CE7823"/>
    <w:rsid w:val="00CF05BA"/>
    <w:rsid w:val="00CF09E9"/>
    <w:rsid w:val="00CF165B"/>
    <w:rsid w:val="00CF5D93"/>
    <w:rsid w:val="00D00288"/>
    <w:rsid w:val="00D0376E"/>
    <w:rsid w:val="00D06510"/>
    <w:rsid w:val="00D06B38"/>
    <w:rsid w:val="00D121CA"/>
    <w:rsid w:val="00D13689"/>
    <w:rsid w:val="00D1419F"/>
    <w:rsid w:val="00D1552D"/>
    <w:rsid w:val="00D15940"/>
    <w:rsid w:val="00D16ACC"/>
    <w:rsid w:val="00D17EA9"/>
    <w:rsid w:val="00D21175"/>
    <w:rsid w:val="00D230E6"/>
    <w:rsid w:val="00D26AD1"/>
    <w:rsid w:val="00D26AE9"/>
    <w:rsid w:val="00D27675"/>
    <w:rsid w:val="00D316B5"/>
    <w:rsid w:val="00D31846"/>
    <w:rsid w:val="00D32AB1"/>
    <w:rsid w:val="00D33BCF"/>
    <w:rsid w:val="00D343FC"/>
    <w:rsid w:val="00D35565"/>
    <w:rsid w:val="00D35667"/>
    <w:rsid w:val="00D35EFD"/>
    <w:rsid w:val="00D368BA"/>
    <w:rsid w:val="00D375F0"/>
    <w:rsid w:val="00D43CFA"/>
    <w:rsid w:val="00D44EDC"/>
    <w:rsid w:val="00D50792"/>
    <w:rsid w:val="00D51227"/>
    <w:rsid w:val="00D516A0"/>
    <w:rsid w:val="00D52B45"/>
    <w:rsid w:val="00D64E8A"/>
    <w:rsid w:val="00D66134"/>
    <w:rsid w:val="00D6661C"/>
    <w:rsid w:val="00D70986"/>
    <w:rsid w:val="00D724D8"/>
    <w:rsid w:val="00D72E41"/>
    <w:rsid w:val="00D72F0E"/>
    <w:rsid w:val="00D75046"/>
    <w:rsid w:val="00D81CEB"/>
    <w:rsid w:val="00D81D6D"/>
    <w:rsid w:val="00D84487"/>
    <w:rsid w:val="00D8500E"/>
    <w:rsid w:val="00D86358"/>
    <w:rsid w:val="00D90B4B"/>
    <w:rsid w:val="00D9226D"/>
    <w:rsid w:val="00D92743"/>
    <w:rsid w:val="00D959C8"/>
    <w:rsid w:val="00DA33B0"/>
    <w:rsid w:val="00DA64CD"/>
    <w:rsid w:val="00DA7A9B"/>
    <w:rsid w:val="00DA7AEA"/>
    <w:rsid w:val="00DB087E"/>
    <w:rsid w:val="00DB17A7"/>
    <w:rsid w:val="00DB3681"/>
    <w:rsid w:val="00DB49FF"/>
    <w:rsid w:val="00DC0CDC"/>
    <w:rsid w:val="00DC221B"/>
    <w:rsid w:val="00DC3D72"/>
    <w:rsid w:val="00DC4B58"/>
    <w:rsid w:val="00DC5AD2"/>
    <w:rsid w:val="00DC61D7"/>
    <w:rsid w:val="00DC682C"/>
    <w:rsid w:val="00DC73DA"/>
    <w:rsid w:val="00DD0A6B"/>
    <w:rsid w:val="00DD3C98"/>
    <w:rsid w:val="00DD60E0"/>
    <w:rsid w:val="00DE0652"/>
    <w:rsid w:val="00DE3F4D"/>
    <w:rsid w:val="00DE6B96"/>
    <w:rsid w:val="00DE6E64"/>
    <w:rsid w:val="00DE6F25"/>
    <w:rsid w:val="00DF1337"/>
    <w:rsid w:val="00DF173C"/>
    <w:rsid w:val="00DF178C"/>
    <w:rsid w:val="00DF3E9F"/>
    <w:rsid w:val="00DF4B6C"/>
    <w:rsid w:val="00DF5D93"/>
    <w:rsid w:val="00DF64E4"/>
    <w:rsid w:val="00E015F9"/>
    <w:rsid w:val="00E02BD6"/>
    <w:rsid w:val="00E036DB"/>
    <w:rsid w:val="00E055D9"/>
    <w:rsid w:val="00E06ACC"/>
    <w:rsid w:val="00E10845"/>
    <w:rsid w:val="00E10A62"/>
    <w:rsid w:val="00E10EBF"/>
    <w:rsid w:val="00E10FF9"/>
    <w:rsid w:val="00E14A0C"/>
    <w:rsid w:val="00E15661"/>
    <w:rsid w:val="00E20EAB"/>
    <w:rsid w:val="00E21CBC"/>
    <w:rsid w:val="00E24B49"/>
    <w:rsid w:val="00E24F60"/>
    <w:rsid w:val="00E25536"/>
    <w:rsid w:val="00E26A3B"/>
    <w:rsid w:val="00E27487"/>
    <w:rsid w:val="00E300A4"/>
    <w:rsid w:val="00E30504"/>
    <w:rsid w:val="00E31213"/>
    <w:rsid w:val="00E317BB"/>
    <w:rsid w:val="00E31A39"/>
    <w:rsid w:val="00E34302"/>
    <w:rsid w:val="00E34548"/>
    <w:rsid w:val="00E3603D"/>
    <w:rsid w:val="00E4093F"/>
    <w:rsid w:val="00E47D61"/>
    <w:rsid w:val="00E500E3"/>
    <w:rsid w:val="00E51B82"/>
    <w:rsid w:val="00E5251D"/>
    <w:rsid w:val="00E53151"/>
    <w:rsid w:val="00E55344"/>
    <w:rsid w:val="00E55AE5"/>
    <w:rsid w:val="00E56695"/>
    <w:rsid w:val="00E61A2D"/>
    <w:rsid w:val="00E634BE"/>
    <w:rsid w:val="00E646CD"/>
    <w:rsid w:val="00E64E8B"/>
    <w:rsid w:val="00E65EC0"/>
    <w:rsid w:val="00E72B2D"/>
    <w:rsid w:val="00E739F1"/>
    <w:rsid w:val="00E741E8"/>
    <w:rsid w:val="00E80D56"/>
    <w:rsid w:val="00E817E0"/>
    <w:rsid w:val="00E82F9F"/>
    <w:rsid w:val="00E83DAB"/>
    <w:rsid w:val="00E842BC"/>
    <w:rsid w:val="00E85DCC"/>
    <w:rsid w:val="00E868D1"/>
    <w:rsid w:val="00E86CDD"/>
    <w:rsid w:val="00E90034"/>
    <w:rsid w:val="00E91FA5"/>
    <w:rsid w:val="00E921C2"/>
    <w:rsid w:val="00E9394D"/>
    <w:rsid w:val="00E93DFA"/>
    <w:rsid w:val="00E94741"/>
    <w:rsid w:val="00E94786"/>
    <w:rsid w:val="00E9666D"/>
    <w:rsid w:val="00E97A60"/>
    <w:rsid w:val="00EA0705"/>
    <w:rsid w:val="00EA2D7E"/>
    <w:rsid w:val="00EA363F"/>
    <w:rsid w:val="00EA7DF5"/>
    <w:rsid w:val="00EB0253"/>
    <w:rsid w:val="00EB14C0"/>
    <w:rsid w:val="00EB2E8B"/>
    <w:rsid w:val="00EB339C"/>
    <w:rsid w:val="00EB3ADB"/>
    <w:rsid w:val="00EB49A9"/>
    <w:rsid w:val="00EC1D27"/>
    <w:rsid w:val="00EC1F1E"/>
    <w:rsid w:val="00EC26B9"/>
    <w:rsid w:val="00EC4CE6"/>
    <w:rsid w:val="00EC6558"/>
    <w:rsid w:val="00EC75DF"/>
    <w:rsid w:val="00EC770C"/>
    <w:rsid w:val="00ED12A4"/>
    <w:rsid w:val="00ED2452"/>
    <w:rsid w:val="00ED3C22"/>
    <w:rsid w:val="00ED447A"/>
    <w:rsid w:val="00EE20AD"/>
    <w:rsid w:val="00EE2185"/>
    <w:rsid w:val="00EE24E9"/>
    <w:rsid w:val="00EE267B"/>
    <w:rsid w:val="00EE2C8D"/>
    <w:rsid w:val="00EE4565"/>
    <w:rsid w:val="00EE5F9C"/>
    <w:rsid w:val="00EE61AF"/>
    <w:rsid w:val="00EE6480"/>
    <w:rsid w:val="00EF0DFC"/>
    <w:rsid w:val="00EF1598"/>
    <w:rsid w:val="00EF3AB9"/>
    <w:rsid w:val="00EF47CE"/>
    <w:rsid w:val="00EF653B"/>
    <w:rsid w:val="00F01497"/>
    <w:rsid w:val="00F022DD"/>
    <w:rsid w:val="00F1585D"/>
    <w:rsid w:val="00F15945"/>
    <w:rsid w:val="00F16CEA"/>
    <w:rsid w:val="00F242C8"/>
    <w:rsid w:val="00F2477C"/>
    <w:rsid w:val="00F2622D"/>
    <w:rsid w:val="00F27213"/>
    <w:rsid w:val="00F300D7"/>
    <w:rsid w:val="00F342F3"/>
    <w:rsid w:val="00F451BF"/>
    <w:rsid w:val="00F46581"/>
    <w:rsid w:val="00F46720"/>
    <w:rsid w:val="00F47BEC"/>
    <w:rsid w:val="00F550BC"/>
    <w:rsid w:val="00F65AF4"/>
    <w:rsid w:val="00F67B48"/>
    <w:rsid w:val="00F67ECC"/>
    <w:rsid w:val="00F70746"/>
    <w:rsid w:val="00F71B99"/>
    <w:rsid w:val="00F72183"/>
    <w:rsid w:val="00F723C6"/>
    <w:rsid w:val="00F73CC3"/>
    <w:rsid w:val="00F83B65"/>
    <w:rsid w:val="00F85AF1"/>
    <w:rsid w:val="00F93750"/>
    <w:rsid w:val="00F96DA4"/>
    <w:rsid w:val="00FA0452"/>
    <w:rsid w:val="00FA0693"/>
    <w:rsid w:val="00FA0DCE"/>
    <w:rsid w:val="00FA1238"/>
    <w:rsid w:val="00FA3050"/>
    <w:rsid w:val="00FA3AAE"/>
    <w:rsid w:val="00FA40B8"/>
    <w:rsid w:val="00FA722F"/>
    <w:rsid w:val="00FB0A40"/>
    <w:rsid w:val="00FB290D"/>
    <w:rsid w:val="00FB3398"/>
    <w:rsid w:val="00FB7356"/>
    <w:rsid w:val="00FC184E"/>
    <w:rsid w:val="00FC2719"/>
    <w:rsid w:val="00FC33E6"/>
    <w:rsid w:val="00FC5AE5"/>
    <w:rsid w:val="00FC62A2"/>
    <w:rsid w:val="00FC6598"/>
    <w:rsid w:val="00FD3D4C"/>
    <w:rsid w:val="00FD4788"/>
    <w:rsid w:val="00FD4D45"/>
    <w:rsid w:val="00FD5DD5"/>
    <w:rsid w:val="00FD63E1"/>
    <w:rsid w:val="00FE20D0"/>
    <w:rsid w:val="00FE268C"/>
    <w:rsid w:val="00FE316D"/>
    <w:rsid w:val="00FE599C"/>
    <w:rsid w:val="00FE5E15"/>
    <w:rsid w:val="00FE68A4"/>
    <w:rsid w:val="00FE7141"/>
    <w:rsid w:val="00FE72BA"/>
    <w:rsid w:val="00FE7AFC"/>
    <w:rsid w:val="00FF18B5"/>
    <w:rsid w:val="00FF2FE2"/>
    <w:rsid w:val="00FF56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03CDBA"/>
  <w15:chartTrackingRefBased/>
  <w15:docId w15:val="{03E22D9B-FEFC-4DCC-BF20-5595C2EC3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color w:val="002C77" w:themeColor="text1"/>
        <w:sz w:val="22"/>
        <w:szCs w:val="22"/>
        <w:lang w:val="en-GB" w:eastAsia="en-US" w:bidi="ar-SA"/>
      </w:rPr>
    </w:rPrDefault>
    <w:pPrDefault>
      <w:pPr>
        <w:spacing w:after="180" w:line="260" w:lineRule="atLeast"/>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2" w:unhideWhenUsed="1"/>
    <w:lsdException w:name="toc 5" w:semiHidden="1" w:uiPriority="32"/>
    <w:lsdException w:name="toc 6" w:semiHidden="1" w:uiPriority="32"/>
    <w:lsdException w:name="toc 7" w:semiHidden="1" w:uiPriority="32"/>
    <w:lsdException w:name="toc 8" w:semiHidden="1" w:uiPriority="32"/>
    <w:lsdException w:name="toc 9" w:semiHidden="1" w:uiPriority="39" w:unhideWhenUsed="1"/>
    <w:lsdException w:name="Normal Indent" w:semiHidden="1" w:unhideWhenUsed="1"/>
    <w:lsdException w:name="footnote text" w:semiHidden="1" w:uiPriority="0" w:qFormat="1"/>
    <w:lsdException w:name="annotation text" w:semiHidden="1"/>
    <w:lsdException w:name="header" w:semiHidden="1" w:uiPriority="23"/>
    <w:lsdException w:name="footer" w:semiHidden="1" w:uiPriority="23"/>
    <w:lsdException w:name="index heading" w:semiHidden="1"/>
    <w:lsdException w:name="caption" w:semiHidden="1" w:uiPriority="36" w:qFormat="1"/>
    <w:lsdException w:name="table of figures" w:semiHidden="1"/>
    <w:lsdException w:name="envelope address" w:semiHidden="1" w:unhideWhenUsed="1"/>
    <w:lsdException w:name="envelope return" w:semiHidden="1" w:unhideWhenUsed="1"/>
    <w:lsdException w:name="footnote reference" w:semiHidden="1" w:uiPriority="0"/>
    <w:lsdException w:name="annotation reference" w:semiHidden="1"/>
    <w:lsdException w:name="line number" w:semiHidden="1" w:unhideWhenUsed="1"/>
    <w:lsdException w:name="page number" w:uiPriority="25"/>
    <w:lsdException w:name="endnote reference" w:semiHidden="1"/>
    <w:lsdException w:name="endnote text" w:semiHidden="1" w:uiPriority="0" w:qFormat="1"/>
    <w:lsdException w:name="table of authorities" w:semiHidden="1"/>
    <w:lsdException w:name="macro" w:semiHidden="1" w:uiPriority="0"/>
    <w:lsdException w:name="toa heading" w:semiHidden="1"/>
    <w:lsdException w:name="List" w:semiHidden="1" w:unhideWhenUsed="1"/>
    <w:lsdException w:name="List Bullet" w:semiHidden="1" w:uiPriority="0" w:qFormat="1"/>
    <w:lsdException w:name="List Number" w:semiHidden="1" w:uiPriority="0"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qFormat="1"/>
    <w:lsdException w:name="List Bullet 3" w:semiHidden="1" w:uiPriority="0" w:qFormat="1"/>
    <w:lsdException w:name="List Bullet 4" w:semiHidden="1" w:uiPriority="0" w:qFormat="1"/>
    <w:lsdException w:name="List Bullet 5" w:semiHidden="1" w:unhideWhenUsed="1"/>
    <w:lsdException w:name="List Number 2" w:semiHidden="1" w:uiPriority="0" w:qFormat="1"/>
    <w:lsdException w:name="List Number 3" w:semiHidden="1" w:uiPriority="0" w:qFormat="1"/>
    <w:lsdException w:name="List Number 4" w:semiHidden="1" w:uiPriority="0" w:qFormat="1"/>
    <w:lsdException w:name="List Number 5" w:semiHidden="1" w:unhideWhenUsed="1"/>
    <w:lsdException w:name="Title" w:semiHidden="1" w:uiPriority="1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3" w:qFormat="1"/>
    <w:lsdException w:name="Salutation" w:semiHidden="1" w:unhideWhenUsed="1"/>
    <w:lsdException w:name="Date" w:semiHidden="1" w:uiPriority="21" w:unhideWhenUsed="1"/>
    <w:lsdException w:name="Body Text First Indent" w:semiHidden="1" w:unhideWhenUsed="1"/>
    <w:lsdException w:name="Body Text First Indent 2" w:semiHidden="1" w:unhideWhenUsed="1"/>
    <w:lsdException w:name="Note Heading" w:semiHidden="1" w:uiPriority="0" w:unhideWhenUsed="1" w:qFormat="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5" w:qFormat="1"/>
    <w:lsdException w:name="Emphasis" w:semiHidden="1" w:unhideWhenUsed="1"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3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7" w:qFormat="1"/>
    <w:lsdException w:name="Quote" w:semiHidden="1" w:uiPriority="0" w:qFormat="1"/>
    <w:lsdException w:name="Intense Quote" w:semiHidden="1" w:uiPriority="33"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uiPriority="25" w:qFormat="1"/>
    <w:lsdException w:name="Subtle Reference" w:semiHidden="1" w:uiPriority="34" w:qFormat="1"/>
    <w:lsdException w:name="Intense Reference" w:semiHidden="1" w:uiPriority="35" w:qFormat="1"/>
    <w:lsdException w:name="Book Title" w:semiHidden="1" w:uiPriority="36" w:qFormat="1"/>
    <w:lsdException w:name="Bibliography" w:semiHidden="1" w:uiPriority="38"/>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6A3B"/>
    <w:rPr>
      <w:rFonts w:cs="Arial"/>
      <w:lang w:val="en-AU"/>
    </w:rPr>
  </w:style>
  <w:style w:type="paragraph" w:styleId="Heading1">
    <w:name w:val="heading 1"/>
    <w:basedOn w:val="Normal"/>
    <w:next w:val="Normal"/>
    <w:link w:val="Heading1Char"/>
    <w:qFormat/>
    <w:rsid w:val="00E26A3B"/>
    <w:pPr>
      <w:keepNext/>
      <w:numPr>
        <w:numId w:val="27"/>
      </w:numPr>
      <w:spacing w:after="360" w:line="240" w:lineRule="auto"/>
      <w:outlineLvl w:val="0"/>
    </w:pPr>
    <w:rPr>
      <w:b/>
      <w:sz w:val="56"/>
      <w:szCs w:val="56"/>
    </w:rPr>
  </w:style>
  <w:style w:type="paragraph" w:styleId="Heading2">
    <w:name w:val="heading 2"/>
    <w:basedOn w:val="Normal"/>
    <w:next w:val="Normal"/>
    <w:link w:val="Heading2Char"/>
    <w:qFormat/>
    <w:rsid w:val="00E26A3B"/>
    <w:pPr>
      <w:keepNext/>
      <w:numPr>
        <w:ilvl w:val="1"/>
        <w:numId w:val="27"/>
      </w:numPr>
      <w:spacing w:before="240" w:after="120" w:line="240" w:lineRule="auto"/>
      <w:outlineLvl w:val="1"/>
    </w:pPr>
    <w:rPr>
      <w:b/>
      <w:sz w:val="32"/>
      <w:szCs w:val="28"/>
    </w:rPr>
  </w:style>
  <w:style w:type="paragraph" w:styleId="Heading3">
    <w:name w:val="heading 3"/>
    <w:basedOn w:val="Normal"/>
    <w:next w:val="Normal"/>
    <w:link w:val="Heading3Char"/>
    <w:qFormat/>
    <w:rsid w:val="00E26A3B"/>
    <w:pPr>
      <w:keepNext/>
      <w:numPr>
        <w:ilvl w:val="2"/>
        <w:numId w:val="27"/>
      </w:numPr>
      <w:spacing w:before="240" w:after="120" w:line="240" w:lineRule="auto"/>
      <w:outlineLvl w:val="2"/>
    </w:pPr>
    <w:rPr>
      <w:rFonts w:eastAsia="Times New Roman"/>
      <w:b/>
      <w:color w:val="009DE0" w:themeColor="accent1"/>
      <w:sz w:val="28"/>
      <w:szCs w:val="24"/>
    </w:rPr>
  </w:style>
  <w:style w:type="paragraph" w:styleId="Heading4">
    <w:name w:val="heading 4"/>
    <w:basedOn w:val="Normal"/>
    <w:next w:val="Normal"/>
    <w:link w:val="Heading4Char"/>
    <w:qFormat/>
    <w:rsid w:val="00E26A3B"/>
    <w:pPr>
      <w:keepNext/>
      <w:numPr>
        <w:ilvl w:val="3"/>
        <w:numId w:val="27"/>
      </w:numPr>
      <w:spacing w:before="240" w:after="120" w:line="240" w:lineRule="auto"/>
      <w:outlineLvl w:val="3"/>
    </w:pPr>
    <w:rPr>
      <w:b/>
      <w:color w:val="565656" w:themeColor="text2"/>
      <w:sz w:val="24"/>
    </w:rPr>
  </w:style>
  <w:style w:type="paragraph" w:styleId="Heading5">
    <w:name w:val="heading 5"/>
    <w:basedOn w:val="Normal"/>
    <w:next w:val="Normal"/>
    <w:link w:val="Heading5Char"/>
    <w:qFormat/>
    <w:rsid w:val="00E26A3B"/>
    <w:pPr>
      <w:keepNext/>
      <w:numPr>
        <w:ilvl w:val="4"/>
        <w:numId w:val="27"/>
      </w:numPr>
      <w:spacing w:before="240" w:after="120" w:line="240" w:lineRule="auto"/>
      <w:outlineLvl w:val="4"/>
    </w:pPr>
    <w:rPr>
      <w:b/>
      <w:color w:val="565656"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e">
    <w:name w:val="Base"/>
    <w:uiPriority w:val="31"/>
    <w:semiHidden/>
    <w:rsid w:val="00E26A3B"/>
    <w:rPr>
      <w:rFonts w:eastAsia="Times New Roman" w:cs="Arial"/>
      <w:szCs w:val="20"/>
      <w:lang w:val="en-AU"/>
    </w:rPr>
  </w:style>
  <w:style w:type="character" w:styleId="PageNumber">
    <w:name w:val="page number"/>
    <w:basedOn w:val="DefaultParagraphFont"/>
    <w:uiPriority w:val="25"/>
    <w:semiHidden/>
    <w:rsid w:val="00E26A3B"/>
    <w:rPr>
      <w:rFonts w:ascii="Arial" w:hAnsi="Arial" w:cs="Arial"/>
      <w:b w:val="0"/>
      <w:i w:val="0"/>
      <w:caps w:val="0"/>
      <w:smallCaps w:val="0"/>
      <w:vanish w:val="0"/>
      <w:color w:val="565656" w:themeColor="text2"/>
      <w:sz w:val="16"/>
      <w:u w:val="none"/>
    </w:rPr>
  </w:style>
  <w:style w:type="paragraph" w:customStyle="1" w:styleId="OperatingUnitBusinessLine">
    <w:name w:val="Operating Unit/Business Line"/>
    <w:basedOn w:val="Base"/>
    <w:semiHidden/>
    <w:rsid w:val="00E26A3B"/>
    <w:pPr>
      <w:spacing w:after="0" w:line="240" w:lineRule="auto"/>
      <w:jc w:val="right"/>
    </w:pPr>
    <w:rPr>
      <w:rFonts w:cs="Times New Roman"/>
      <w:noProof/>
      <w:sz w:val="28"/>
      <w:szCs w:val="22"/>
      <w:lang w:val="en-GB"/>
    </w:rPr>
  </w:style>
  <w:style w:type="paragraph" w:customStyle="1" w:styleId="AppendixHeading1">
    <w:name w:val="Appendix Heading 1"/>
    <w:basedOn w:val="Normal"/>
    <w:next w:val="Normal"/>
    <w:qFormat/>
    <w:rsid w:val="00E26A3B"/>
    <w:pPr>
      <w:keepNext/>
      <w:spacing w:after="360" w:line="240" w:lineRule="auto"/>
    </w:pPr>
    <w:rPr>
      <w:b/>
      <w:sz w:val="56"/>
    </w:rPr>
  </w:style>
  <w:style w:type="paragraph" w:customStyle="1" w:styleId="AppendixStart">
    <w:name w:val="Appendix Start"/>
    <w:basedOn w:val="Normal"/>
    <w:next w:val="AppendixHeading1"/>
    <w:qFormat/>
    <w:rsid w:val="00E26A3B"/>
    <w:pPr>
      <w:keepNext/>
      <w:pageBreakBefore/>
      <w:numPr>
        <w:numId w:val="30"/>
      </w:numPr>
      <w:pBdr>
        <w:bottom w:val="none" w:sz="0" w:space="0" w:color="00A8C8"/>
      </w:pBdr>
      <w:spacing w:after="0" w:line="240" w:lineRule="auto"/>
      <w:outlineLvl w:val="4"/>
    </w:pPr>
    <w:rPr>
      <w:b/>
      <w:color w:val="009DE0" w:themeColor="accent1"/>
      <w:sz w:val="36"/>
      <w:szCs w:val="36"/>
    </w:rPr>
  </w:style>
  <w:style w:type="paragraph" w:styleId="BalloonText">
    <w:name w:val="Balloon Text"/>
    <w:basedOn w:val="Normal"/>
    <w:link w:val="BalloonTextChar"/>
    <w:uiPriority w:val="31"/>
    <w:semiHidden/>
    <w:rsid w:val="00E26A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31"/>
    <w:semiHidden/>
    <w:rsid w:val="00E26A3B"/>
    <w:rPr>
      <w:rFonts w:ascii="Tahoma" w:hAnsi="Tahoma" w:cs="Tahoma"/>
      <w:sz w:val="16"/>
      <w:szCs w:val="16"/>
    </w:rPr>
  </w:style>
  <w:style w:type="paragraph" w:customStyle="1" w:styleId="BusinessLine">
    <w:name w:val="Business Line"/>
    <w:basedOn w:val="Base"/>
    <w:semiHidden/>
    <w:rsid w:val="00E26A3B"/>
    <w:pPr>
      <w:spacing w:after="0" w:line="240" w:lineRule="auto"/>
    </w:pPr>
    <w:rPr>
      <w:rFonts w:cs="Times New Roman"/>
      <w:noProof/>
      <w:sz w:val="28"/>
      <w:szCs w:val="22"/>
      <w:lang w:val="en-GB"/>
    </w:rPr>
  </w:style>
  <w:style w:type="paragraph" w:customStyle="1" w:styleId="ClientNameCrossRef">
    <w:name w:val="Client Name Cross Ref"/>
    <w:basedOn w:val="Base"/>
    <w:uiPriority w:val="25"/>
    <w:semiHidden/>
    <w:rsid w:val="00E26A3B"/>
    <w:pPr>
      <w:spacing w:after="0" w:line="200" w:lineRule="atLeast"/>
      <w:jc w:val="right"/>
    </w:pPr>
    <w:rPr>
      <w:color w:val="565656" w:themeColor="text2"/>
      <w:sz w:val="16"/>
    </w:rPr>
  </w:style>
  <w:style w:type="paragraph" w:customStyle="1" w:styleId="CompanyName">
    <w:name w:val="Company Name"/>
    <w:basedOn w:val="Base"/>
    <w:uiPriority w:val="25"/>
    <w:semiHidden/>
    <w:rsid w:val="00E26A3B"/>
    <w:pPr>
      <w:spacing w:after="0" w:line="240" w:lineRule="auto"/>
    </w:pPr>
    <w:rPr>
      <w:color w:val="565656" w:themeColor="text2"/>
      <w:sz w:val="16"/>
    </w:rPr>
  </w:style>
  <w:style w:type="paragraph" w:customStyle="1" w:styleId="ClientName">
    <w:name w:val="Client Name"/>
    <w:basedOn w:val="Base"/>
    <w:uiPriority w:val="20"/>
    <w:rsid w:val="00E26A3B"/>
    <w:pPr>
      <w:spacing w:after="0" w:line="240" w:lineRule="auto"/>
      <w:ind w:right="2260"/>
    </w:pPr>
    <w:rPr>
      <w:b/>
      <w:color w:val="009DE0"/>
      <w:sz w:val="28"/>
    </w:rPr>
  </w:style>
  <w:style w:type="paragraph" w:customStyle="1" w:styleId="LetterDate">
    <w:name w:val="Letter Date"/>
    <w:basedOn w:val="Base"/>
    <w:next w:val="Normal"/>
    <w:uiPriority w:val="99"/>
    <w:semiHidden/>
    <w:rsid w:val="00E26A3B"/>
    <w:pPr>
      <w:spacing w:line="360" w:lineRule="atLeast"/>
    </w:pPr>
    <w:rPr>
      <w:sz w:val="24"/>
      <w:lang w:val="en-GB"/>
    </w:rPr>
  </w:style>
  <w:style w:type="paragraph" w:styleId="Date">
    <w:name w:val="Date"/>
    <w:basedOn w:val="Base"/>
    <w:next w:val="Normal"/>
    <w:link w:val="DateChar"/>
    <w:uiPriority w:val="21"/>
    <w:rsid w:val="00E26A3B"/>
    <w:pPr>
      <w:spacing w:line="360" w:lineRule="atLeast"/>
      <w:ind w:right="2260"/>
    </w:pPr>
    <w:rPr>
      <w:color w:val="002C77"/>
      <w:sz w:val="24"/>
    </w:rPr>
  </w:style>
  <w:style w:type="character" w:customStyle="1" w:styleId="DateChar">
    <w:name w:val="Date Char"/>
    <w:basedOn w:val="DefaultParagraphFont"/>
    <w:link w:val="Date"/>
    <w:uiPriority w:val="21"/>
    <w:rsid w:val="00E26A3B"/>
    <w:rPr>
      <w:rFonts w:eastAsia="Times New Roman" w:cs="Arial"/>
      <w:color w:val="002C77"/>
      <w:sz w:val="24"/>
      <w:szCs w:val="20"/>
      <w:lang w:val="en-AU"/>
    </w:rPr>
  </w:style>
  <w:style w:type="paragraph" w:customStyle="1" w:styleId="ReportSubtitle">
    <w:name w:val="Report Subtitle"/>
    <w:basedOn w:val="Base"/>
    <w:next w:val="Date"/>
    <w:uiPriority w:val="20"/>
    <w:rsid w:val="00E26A3B"/>
    <w:pPr>
      <w:spacing w:after="600" w:line="240" w:lineRule="auto"/>
      <w:ind w:right="2260"/>
    </w:pPr>
    <w:rPr>
      <w:color w:val="002C77"/>
      <w:sz w:val="48"/>
      <w:szCs w:val="48"/>
    </w:rPr>
  </w:style>
  <w:style w:type="paragraph" w:customStyle="1" w:styleId="Filestamp">
    <w:name w:val="Filestamp"/>
    <w:basedOn w:val="Base"/>
    <w:uiPriority w:val="25"/>
    <w:semiHidden/>
    <w:unhideWhenUsed/>
    <w:rsid w:val="00E26A3B"/>
    <w:pPr>
      <w:spacing w:after="0" w:line="140" w:lineRule="atLeast"/>
    </w:pPr>
    <w:rPr>
      <w:noProof/>
      <w:color w:val="565656" w:themeColor="text2"/>
      <w:sz w:val="13"/>
    </w:rPr>
  </w:style>
  <w:style w:type="character" w:styleId="FollowedHyperlink">
    <w:name w:val="FollowedHyperlink"/>
    <w:basedOn w:val="DefaultParagraphFont"/>
    <w:uiPriority w:val="99"/>
    <w:rsid w:val="00E26A3B"/>
    <w:rPr>
      <w:rFonts w:ascii="Arial" w:hAnsi="Arial"/>
      <w:color w:val="8246AF"/>
      <w:sz w:val="22"/>
      <w:u w:val="single"/>
    </w:rPr>
  </w:style>
  <w:style w:type="paragraph" w:styleId="Footer">
    <w:name w:val="footer"/>
    <w:basedOn w:val="Normal"/>
    <w:link w:val="FooterChar"/>
    <w:uiPriority w:val="23"/>
    <w:semiHidden/>
    <w:rsid w:val="00E26A3B"/>
    <w:pPr>
      <w:tabs>
        <w:tab w:val="right" w:pos="9354"/>
      </w:tabs>
      <w:spacing w:after="0" w:line="240" w:lineRule="auto"/>
    </w:pPr>
    <w:rPr>
      <w:color w:val="F0F0F0" w:themeColor="background2"/>
      <w:sz w:val="16"/>
      <w:szCs w:val="16"/>
    </w:rPr>
  </w:style>
  <w:style w:type="character" w:customStyle="1" w:styleId="FooterChar">
    <w:name w:val="Footer Char"/>
    <w:basedOn w:val="DefaultParagraphFont"/>
    <w:link w:val="Footer"/>
    <w:uiPriority w:val="23"/>
    <w:rsid w:val="00E26A3B"/>
    <w:rPr>
      <w:color w:val="F0F0F0" w:themeColor="background2"/>
      <w:sz w:val="16"/>
      <w:szCs w:val="16"/>
    </w:rPr>
  </w:style>
  <w:style w:type="paragraph" w:customStyle="1" w:styleId="Footer-Pagenumber">
    <w:name w:val="Footer - Page number"/>
    <w:basedOn w:val="Footer"/>
    <w:uiPriority w:val="23"/>
    <w:qFormat/>
    <w:rsid w:val="00E26A3B"/>
    <w:pPr>
      <w:jc w:val="right"/>
    </w:pPr>
  </w:style>
  <w:style w:type="character" w:styleId="FootnoteReference">
    <w:name w:val="footnote reference"/>
    <w:basedOn w:val="DefaultParagraphFont"/>
    <w:semiHidden/>
    <w:rsid w:val="00E26A3B"/>
    <w:rPr>
      <w:vertAlign w:val="superscript"/>
    </w:rPr>
  </w:style>
  <w:style w:type="paragraph" w:styleId="FootnoteText">
    <w:name w:val="footnote text"/>
    <w:basedOn w:val="Normal"/>
    <w:link w:val="FootnoteTextChar"/>
    <w:semiHidden/>
    <w:qFormat/>
    <w:rsid w:val="00E26A3B"/>
    <w:pPr>
      <w:spacing w:after="60" w:line="132" w:lineRule="atLeast"/>
    </w:pPr>
    <w:rPr>
      <w:sz w:val="13"/>
    </w:rPr>
  </w:style>
  <w:style w:type="character" w:customStyle="1" w:styleId="FootnoteTextChar">
    <w:name w:val="Footnote Text Char"/>
    <w:basedOn w:val="DefaultParagraphFont"/>
    <w:link w:val="FootnoteText"/>
    <w:semiHidden/>
    <w:rsid w:val="00E26A3B"/>
    <w:rPr>
      <w:rFonts w:cs="Arial"/>
      <w:sz w:val="13"/>
      <w:lang w:val="en-AU"/>
    </w:rPr>
  </w:style>
  <w:style w:type="paragraph" w:styleId="Header">
    <w:name w:val="header"/>
    <w:basedOn w:val="Normal"/>
    <w:link w:val="HeaderChar"/>
    <w:uiPriority w:val="23"/>
    <w:semiHidden/>
    <w:rsid w:val="00E26A3B"/>
    <w:pPr>
      <w:tabs>
        <w:tab w:val="center" w:pos="4320"/>
        <w:tab w:val="right" w:pos="8640"/>
      </w:tabs>
      <w:spacing w:after="0"/>
    </w:pPr>
    <w:rPr>
      <w:color w:val="F0F0F0" w:themeColor="background2"/>
      <w:sz w:val="16"/>
    </w:rPr>
  </w:style>
  <w:style w:type="character" w:customStyle="1" w:styleId="HeaderChar">
    <w:name w:val="Header Char"/>
    <w:basedOn w:val="DefaultParagraphFont"/>
    <w:link w:val="Header"/>
    <w:uiPriority w:val="23"/>
    <w:rsid w:val="00E26A3B"/>
    <w:rPr>
      <w:color w:val="F0F0F0" w:themeColor="background2"/>
      <w:sz w:val="16"/>
    </w:rPr>
  </w:style>
  <w:style w:type="character" w:customStyle="1" w:styleId="Heading1Char">
    <w:name w:val="Heading 1 Char"/>
    <w:basedOn w:val="DefaultParagraphFont"/>
    <w:link w:val="Heading1"/>
    <w:uiPriority w:val="2"/>
    <w:rsid w:val="00E26A3B"/>
    <w:rPr>
      <w:rFonts w:cs="Arial"/>
      <w:b/>
      <w:sz w:val="56"/>
      <w:szCs w:val="56"/>
      <w:lang w:val="en-AU"/>
    </w:rPr>
  </w:style>
  <w:style w:type="character" w:customStyle="1" w:styleId="Heading2Char">
    <w:name w:val="Heading 2 Char"/>
    <w:basedOn w:val="DefaultParagraphFont"/>
    <w:link w:val="Heading2"/>
    <w:uiPriority w:val="2"/>
    <w:rsid w:val="00E26A3B"/>
    <w:rPr>
      <w:rFonts w:cs="Arial"/>
      <w:b/>
      <w:sz w:val="32"/>
      <w:szCs w:val="28"/>
      <w:lang w:val="en-AU"/>
    </w:rPr>
  </w:style>
  <w:style w:type="character" w:customStyle="1" w:styleId="Heading3Char">
    <w:name w:val="Heading 3 Char"/>
    <w:basedOn w:val="DefaultParagraphFont"/>
    <w:link w:val="Heading3"/>
    <w:uiPriority w:val="2"/>
    <w:rsid w:val="00E26A3B"/>
    <w:rPr>
      <w:rFonts w:eastAsia="Times New Roman" w:cs="Arial"/>
      <w:b/>
      <w:color w:val="009DE0" w:themeColor="accent1"/>
      <w:sz w:val="28"/>
      <w:szCs w:val="24"/>
      <w:lang w:val="en-AU"/>
    </w:rPr>
  </w:style>
  <w:style w:type="character" w:customStyle="1" w:styleId="Heading4Char">
    <w:name w:val="Heading 4 Char"/>
    <w:basedOn w:val="DefaultParagraphFont"/>
    <w:link w:val="Heading4"/>
    <w:uiPriority w:val="2"/>
    <w:rsid w:val="00E26A3B"/>
    <w:rPr>
      <w:rFonts w:cs="Arial"/>
      <w:b/>
      <w:color w:val="565656" w:themeColor="text2"/>
      <w:sz w:val="24"/>
      <w:lang w:val="en-AU"/>
    </w:rPr>
  </w:style>
  <w:style w:type="character" w:customStyle="1" w:styleId="Heading5Char">
    <w:name w:val="Heading 5 Char"/>
    <w:basedOn w:val="DefaultParagraphFont"/>
    <w:link w:val="Heading5"/>
    <w:uiPriority w:val="2"/>
    <w:rsid w:val="00E26A3B"/>
    <w:rPr>
      <w:rFonts w:cs="Arial"/>
      <w:b/>
      <w:color w:val="565656" w:themeColor="text2"/>
      <w:lang w:val="en-AU"/>
    </w:rPr>
  </w:style>
  <w:style w:type="character" w:styleId="Hyperlink">
    <w:name w:val="Hyperlink"/>
    <w:basedOn w:val="DefaultParagraphFont"/>
    <w:uiPriority w:val="99"/>
    <w:rsid w:val="00E26A3B"/>
    <w:rPr>
      <w:rFonts w:ascii="Arial" w:hAnsi="Arial"/>
      <w:color w:val="2C6EF2"/>
      <w:sz w:val="22"/>
      <w:u w:val="single"/>
    </w:rPr>
  </w:style>
  <w:style w:type="paragraph" w:customStyle="1" w:styleId="SectionIntro">
    <w:name w:val="Section Intro"/>
    <w:basedOn w:val="Normal"/>
    <w:next w:val="Normal"/>
    <w:qFormat/>
    <w:rsid w:val="00E26A3B"/>
    <w:pPr>
      <w:spacing w:after="320" w:line="360" w:lineRule="atLeast"/>
    </w:pPr>
    <w:rPr>
      <w:color w:val="009DE0" w:themeColor="accent1"/>
      <w:sz w:val="28"/>
    </w:rPr>
  </w:style>
  <w:style w:type="paragraph" w:customStyle="1" w:styleId="Legalcopy">
    <w:name w:val="Legal copy"/>
    <w:basedOn w:val="Base"/>
    <w:rsid w:val="00E26A3B"/>
    <w:pPr>
      <w:spacing w:after="90" w:line="200" w:lineRule="atLeast"/>
    </w:pPr>
    <w:rPr>
      <w:sz w:val="14"/>
    </w:rPr>
  </w:style>
  <w:style w:type="paragraph" w:customStyle="1" w:styleId="BusinessOf">
    <w:name w:val="Business Of"/>
    <w:basedOn w:val="Base"/>
    <w:semiHidden/>
    <w:rsid w:val="00E26A3B"/>
    <w:pPr>
      <w:spacing w:after="0" w:line="240" w:lineRule="auto"/>
    </w:pPr>
    <w:rPr>
      <w:rFonts w:cs="Times New Roman"/>
      <w:noProof/>
      <w:sz w:val="20"/>
      <w:szCs w:val="22"/>
      <w:lang w:val="en-GB"/>
    </w:rPr>
  </w:style>
  <w:style w:type="paragraph" w:customStyle="1" w:styleId="LogoHide2">
    <w:name w:val="Logo Hide 2"/>
    <w:basedOn w:val="Base"/>
    <w:next w:val="Base"/>
    <w:uiPriority w:val="31"/>
    <w:semiHidden/>
    <w:rsid w:val="00E26A3B"/>
    <w:pPr>
      <w:jc w:val="right"/>
    </w:pPr>
    <w:rPr>
      <w:noProof/>
    </w:rPr>
  </w:style>
  <w:style w:type="paragraph" w:customStyle="1" w:styleId="NormalIndent1">
    <w:name w:val="Normal Indent 1"/>
    <w:basedOn w:val="Normal"/>
    <w:qFormat/>
    <w:rsid w:val="00E26A3B"/>
    <w:pPr>
      <w:spacing w:line="240" w:lineRule="auto"/>
      <w:ind w:left="360"/>
    </w:pPr>
  </w:style>
  <w:style w:type="paragraph" w:customStyle="1" w:styleId="NormalIndent2">
    <w:name w:val="Normal Indent 2"/>
    <w:basedOn w:val="Normal"/>
    <w:qFormat/>
    <w:rsid w:val="00E26A3B"/>
    <w:pPr>
      <w:spacing w:line="240" w:lineRule="auto"/>
      <w:ind w:left="720"/>
    </w:pPr>
  </w:style>
  <w:style w:type="paragraph" w:customStyle="1" w:styleId="NormalIndent3">
    <w:name w:val="Normal Indent 3"/>
    <w:basedOn w:val="Normal"/>
    <w:qFormat/>
    <w:rsid w:val="00E26A3B"/>
    <w:pPr>
      <w:spacing w:line="240" w:lineRule="auto"/>
      <w:ind w:left="1080"/>
    </w:pPr>
  </w:style>
  <w:style w:type="paragraph" w:customStyle="1" w:styleId="NormalIndent4">
    <w:name w:val="Normal Indent 4"/>
    <w:basedOn w:val="Normal"/>
    <w:qFormat/>
    <w:rsid w:val="00E26A3B"/>
    <w:pPr>
      <w:spacing w:line="240" w:lineRule="auto"/>
      <w:ind w:left="1440"/>
    </w:pPr>
  </w:style>
  <w:style w:type="paragraph" w:styleId="NoteHeading">
    <w:name w:val="Note Heading"/>
    <w:basedOn w:val="Normal"/>
    <w:next w:val="NoteText"/>
    <w:link w:val="NoteHeadingChar"/>
    <w:qFormat/>
    <w:rsid w:val="00E26A3B"/>
    <w:rPr>
      <w:b/>
    </w:rPr>
  </w:style>
  <w:style w:type="character" w:customStyle="1" w:styleId="NoteHeadingChar">
    <w:name w:val="Note Heading Char"/>
    <w:basedOn w:val="DefaultParagraphFont"/>
    <w:link w:val="NoteHeading"/>
    <w:uiPriority w:val="31"/>
    <w:semiHidden/>
    <w:rsid w:val="00E26A3B"/>
    <w:rPr>
      <w:rFonts w:cs="Arial"/>
      <w:b/>
      <w:lang w:val="en-AU"/>
    </w:rPr>
  </w:style>
  <w:style w:type="paragraph" w:customStyle="1" w:styleId="NoteText">
    <w:name w:val="Note Text"/>
    <w:basedOn w:val="Normal"/>
    <w:qFormat/>
    <w:rsid w:val="00E26A3B"/>
  </w:style>
  <w:style w:type="character" w:styleId="PlaceholderText">
    <w:name w:val="Placeholder Text"/>
    <w:basedOn w:val="DefaultParagraphFont"/>
    <w:uiPriority w:val="99"/>
    <w:semiHidden/>
    <w:rsid w:val="00E26A3B"/>
    <w:rPr>
      <w:color w:val="808080"/>
    </w:rPr>
  </w:style>
  <w:style w:type="paragraph" w:customStyle="1" w:styleId="SectionWrapper">
    <w:name w:val="Section Wrapper"/>
    <w:basedOn w:val="Normal"/>
    <w:next w:val="Normal"/>
    <w:uiPriority w:val="3"/>
    <w:rsid w:val="00E26A3B"/>
    <w:pPr>
      <w:spacing w:after="0" w:line="20" w:lineRule="exact"/>
    </w:pPr>
    <w:rPr>
      <w:sz w:val="2"/>
    </w:rPr>
  </w:style>
  <w:style w:type="paragraph" w:customStyle="1" w:styleId="ReportCrossRef">
    <w:name w:val="Report Cross Ref"/>
    <w:basedOn w:val="Base"/>
    <w:uiPriority w:val="31"/>
    <w:semiHidden/>
    <w:rsid w:val="00E26A3B"/>
    <w:pPr>
      <w:spacing w:after="0" w:line="200" w:lineRule="atLeast"/>
    </w:pPr>
    <w:rPr>
      <w:color w:val="565656" w:themeColor="text2"/>
      <w:sz w:val="16"/>
    </w:rPr>
  </w:style>
  <w:style w:type="paragraph" w:customStyle="1" w:styleId="SectionStart">
    <w:name w:val="Section Start"/>
    <w:basedOn w:val="Normal"/>
    <w:next w:val="Heading1"/>
    <w:qFormat/>
    <w:rsid w:val="00E26A3B"/>
    <w:pPr>
      <w:keepNext/>
      <w:pageBreakBefore/>
      <w:numPr>
        <w:numId w:val="31"/>
      </w:numPr>
      <w:pBdr>
        <w:bottom w:val="none" w:sz="0" w:space="0" w:color="00A8C8"/>
      </w:pBdr>
      <w:spacing w:after="0" w:line="240" w:lineRule="auto"/>
      <w:outlineLvl w:val="4"/>
    </w:pPr>
    <w:rPr>
      <w:b/>
      <w:color w:val="009DE0" w:themeColor="accent1"/>
      <w:sz w:val="36"/>
      <w:szCs w:val="36"/>
    </w:rPr>
  </w:style>
  <w:style w:type="table" w:styleId="TableGrid">
    <w:name w:val="Table Grid"/>
    <w:basedOn w:val="TableNormal"/>
    <w:uiPriority w:val="39"/>
    <w:rsid w:val="00E26A3B"/>
    <w:pPr>
      <w:spacing w:after="0" w:line="270" w:lineRule="exact"/>
    </w:pPr>
    <w:rPr>
      <w:rFonts w:eastAsia="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Hide">
    <w:name w:val="Text Hide"/>
    <w:basedOn w:val="DefaultParagraphFont"/>
    <w:uiPriority w:val="31"/>
    <w:semiHidden/>
    <w:rsid w:val="00E26A3B"/>
    <w:rPr>
      <w:rFonts w:ascii="Arial" w:hAnsi="Arial"/>
      <w:sz w:val="22"/>
      <w:szCs w:val="20"/>
    </w:rPr>
  </w:style>
  <w:style w:type="paragraph" w:styleId="TOC1">
    <w:name w:val="toc 1"/>
    <w:basedOn w:val="Normal"/>
    <w:next w:val="Normal"/>
    <w:uiPriority w:val="39"/>
    <w:rsid w:val="00E26A3B"/>
    <w:pPr>
      <w:numPr>
        <w:numId w:val="9"/>
      </w:numPr>
      <w:tabs>
        <w:tab w:val="left" w:pos="432"/>
        <w:tab w:val="right" w:leader="dot" w:pos="12816"/>
      </w:tabs>
      <w:spacing w:before="300" w:line="300" w:lineRule="exact"/>
      <w:ind w:right="139"/>
    </w:pPr>
    <w:rPr>
      <w:noProof/>
    </w:rPr>
  </w:style>
  <w:style w:type="paragraph" w:styleId="TOC2">
    <w:name w:val="toc 2"/>
    <w:basedOn w:val="Normal"/>
    <w:next w:val="Normal"/>
    <w:uiPriority w:val="39"/>
    <w:rsid w:val="00E26A3B"/>
    <w:pPr>
      <w:numPr>
        <w:numId w:val="10"/>
      </w:numPr>
      <w:tabs>
        <w:tab w:val="left" w:pos="720"/>
        <w:tab w:val="right" w:leader="dot" w:pos="12816"/>
      </w:tabs>
      <w:spacing w:line="300" w:lineRule="exact"/>
      <w:ind w:right="139"/>
    </w:pPr>
    <w:rPr>
      <w:noProof/>
      <w:sz w:val="20"/>
    </w:rPr>
  </w:style>
  <w:style w:type="paragraph" w:styleId="TOC4">
    <w:name w:val="toc 4"/>
    <w:basedOn w:val="Normal"/>
    <w:next w:val="Normal"/>
    <w:uiPriority w:val="32"/>
    <w:semiHidden/>
    <w:rsid w:val="00E26A3B"/>
    <w:pPr>
      <w:numPr>
        <w:numId w:val="11"/>
      </w:numPr>
      <w:tabs>
        <w:tab w:val="right" w:leader="dot" w:pos="9350"/>
      </w:tabs>
      <w:spacing w:line="300" w:lineRule="exact"/>
      <w:ind w:right="372"/>
    </w:pPr>
  </w:style>
  <w:style w:type="paragraph" w:styleId="TOC9">
    <w:name w:val="toc 9"/>
    <w:basedOn w:val="Normal"/>
    <w:next w:val="Normal"/>
    <w:uiPriority w:val="39"/>
    <w:rsid w:val="00E26A3B"/>
    <w:pPr>
      <w:numPr>
        <w:numId w:val="12"/>
      </w:numPr>
      <w:tabs>
        <w:tab w:val="right" w:pos="1588"/>
        <w:tab w:val="right" w:leader="dot" w:pos="12816"/>
      </w:tabs>
      <w:spacing w:before="300"/>
      <w:ind w:left="357" w:right="142" w:hanging="357"/>
    </w:pPr>
    <w:rPr>
      <w:noProof/>
    </w:rPr>
  </w:style>
  <w:style w:type="paragraph" w:styleId="TOCHeading">
    <w:name w:val="TOC Heading"/>
    <w:basedOn w:val="Base"/>
    <w:uiPriority w:val="39"/>
    <w:qFormat/>
    <w:rsid w:val="00E26A3B"/>
    <w:pPr>
      <w:spacing w:after="480" w:line="360" w:lineRule="atLeast"/>
    </w:pPr>
    <w:rPr>
      <w:b/>
      <w:sz w:val="56"/>
      <w:szCs w:val="56"/>
    </w:rPr>
  </w:style>
  <w:style w:type="paragraph" w:styleId="MacroText">
    <w:name w:val="macro"/>
    <w:link w:val="MacroTextChar"/>
    <w:semiHidden/>
    <w:rsid w:val="00E26A3B"/>
    <w:pPr>
      <w:tabs>
        <w:tab w:val="left" w:pos="480"/>
        <w:tab w:val="left" w:pos="960"/>
        <w:tab w:val="left" w:pos="1440"/>
        <w:tab w:val="left" w:pos="1920"/>
        <w:tab w:val="left" w:pos="2400"/>
        <w:tab w:val="left" w:pos="2880"/>
        <w:tab w:val="left" w:pos="3360"/>
        <w:tab w:val="left" w:pos="3840"/>
        <w:tab w:val="left" w:pos="4320"/>
      </w:tabs>
      <w:spacing w:after="0"/>
    </w:pPr>
    <w:rPr>
      <w:rFonts w:ascii="Consolas" w:eastAsia="Times New Roman" w:hAnsi="Consolas" w:cs="Arial"/>
      <w:sz w:val="20"/>
      <w:szCs w:val="20"/>
    </w:rPr>
  </w:style>
  <w:style w:type="character" w:customStyle="1" w:styleId="MacroTextChar">
    <w:name w:val="Macro Text Char"/>
    <w:basedOn w:val="DefaultParagraphFont"/>
    <w:link w:val="MacroText"/>
    <w:semiHidden/>
    <w:rsid w:val="00E26A3B"/>
    <w:rPr>
      <w:rFonts w:ascii="Consolas" w:eastAsia="Times New Roman" w:hAnsi="Consolas" w:cs="Arial"/>
      <w:sz w:val="20"/>
      <w:szCs w:val="20"/>
    </w:rPr>
  </w:style>
  <w:style w:type="paragraph" w:styleId="ListBullet">
    <w:name w:val="List Bullet"/>
    <w:basedOn w:val="Normal"/>
    <w:qFormat/>
    <w:rsid w:val="00E26A3B"/>
    <w:pPr>
      <w:numPr>
        <w:ilvl w:val="4"/>
        <w:numId w:val="26"/>
      </w:numPr>
      <w:outlineLvl w:val="4"/>
    </w:pPr>
  </w:style>
  <w:style w:type="paragraph" w:styleId="ListBullet2">
    <w:name w:val="List Bullet 2"/>
    <w:basedOn w:val="Normal"/>
    <w:qFormat/>
    <w:rsid w:val="00E26A3B"/>
    <w:pPr>
      <w:numPr>
        <w:ilvl w:val="5"/>
        <w:numId w:val="26"/>
      </w:numPr>
      <w:outlineLvl w:val="5"/>
    </w:pPr>
  </w:style>
  <w:style w:type="paragraph" w:styleId="ListBullet3">
    <w:name w:val="List Bullet 3"/>
    <w:basedOn w:val="Normal"/>
    <w:qFormat/>
    <w:rsid w:val="00E26A3B"/>
    <w:pPr>
      <w:numPr>
        <w:ilvl w:val="6"/>
        <w:numId w:val="26"/>
      </w:numPr>
      <w:outlineLvl w:val="6"/>
    </w:pPr>
  </w:style>
  <w:style w:type="paragraph" w:styleId="ListBullet4">
    <w:name w:val="List Bullet 4"/>
    <w:basedOn w:val="Normal"/>
    <w:qFormat/>
    <w:rsid w:val="00E26A3B"/>
    <w:pPr>
      <w:numPr>
        <w:ilvl w:val="7"/>
        <w:numId w:val="26"/>
      </w:numPr>
      <w:outlineLvl w:val="7"/>
    </w:pPr>
  </w:style>
  <w:style w:type="paragraph" w:customStyle="1" w:styleId="ReportTitle">
    <w:name w:val="Report Title"/>
    <w:basedOn w:val="Base"/>
    <w:next w:val="ReportSubtitle"/>
    <w:uiPriority w:val="20"/>
    <w:rsid w:val="00E26A3B"/>
    <w:pPr>
      <w:spacing w:after="240" w:line="240" w:lineRule="auto"/>
      <w:ind w:right="2260"/>
    </w:pPr>
    <w:rPr>
      <w:b/>
      <w:bCs/>
      <w:color w:val="002C77"/>
      <w:sz w:val="76"/>
      <w:szCs w:val="76"/>
    </w:rPr>
  </w:style>
  <w:style w:type="table" w:styleId="GridTable1Light-Accent3">
    <w:name w:val="Grid Table 1 Light Accent 3"/>
    <w:basedOn w:val="TableNormal"/>
    <w:uiPriority w:val="46"/>
    <w:rsid w:val="00E26A3B"/>
    <w:pPr>
      <w:spacing w:after="0" w:line="240" w:lineRule="auto"/>
    </w:pPr>
    <w:tblPr>
      <w:tblStyleRowBandSize w:val="1"/>
      <w:tblStyleColBandSize w:val="1"/>
      <w:tblBorders>
        <w:top w:val="single" w:sz="4" w:space="0" w:color="CDB3E0" w:themeColor="accent3" w:themeTint="66"/>
        <w:left w:val="single" w:sz="4" w:space="0" w:color="CDB3E0" w:themeColor="accent3" w:themeTint="66"/>
        <w:bottom w:val="single" w:sz="4" w:space="0" w:color="CDB3E0" w:themeColor="accent3" w:themeTint="66"/>
        <w:right w:val="single" w:sz="4" w:space="0" w:color="CDB3E0" w:themeColor="accent3" w:themeTint="66"/>
        <w:insideH w:val="single" w:sz="4" w:space="0" w:color="CDB3E0" w:themeColor="accent3" w:themeTint="66"/>
        <w:insideV w:val="single" w:sz="4" w:space="0" w:color="CDB3E0" w:themeColor="accent3" w:themeTint="66"/>
      </w:tblBorders>
    </w:tblPr>
    <w:tblStylePr w:type="firstRow">
      <w:rPr>
        <w:b/>
        <w:bCs/>
      </w:rPr>
      <w:tblPr/>
      <w:tcPr>
        <w:tcBorders>
          <w:bottom w:val="single" w:sz="12" w:space="0" w:color="B48DD1" w:themeColor="accent3" w:themeTint="99"/>
        </w:tcBorders>
      </w:tcPr>
    </w:tblStylePr>
    <w:tblStylePr w:type="lastRow">
      <w:rPr>
        <w:b/>
        <w:bCs/>
      </w:rPr>
      <w:tblPr/>
      <w:tcPr>
        <w:tcBorders>
          <w:top w:val="double" w:sz="2" w:space="0" w:color="B48DD1" w:themeColor="accent3"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rsid w:val="00E26A3B"/>
    <w:rPr>
      <w:sz w:val="16"/>
      <w:szCs w:val="16"/>
    </w:rPr>
  </w:style>
  <w:style w:type="paragraph" w:styleId="CommentText">
    <w:name w:val="annotation text"/>
    <w:basedOn w:val="Normal"/>
    <w:link w:val="CommentTextChar"/>
    <w:uiPriority w:val="99"/>
    <w:semiHidden/>
    <w:rsid w:val="00E26A3B"/>
    <w:pPr>
      <w:spacing w:line="240" w:lineRule="auto"/>
    </w:pPr>
  </w:style>
  <w:style w:type="character" w:customStyle="1" w:styleId="CommentTextChar">
    <w:name w:val="Comment Text Char"/>
    <w:basedOn w:val="DefaultParagraphFont"/>
    <w:link w:val="CommentText"/>
    <w:uiPriority w:val="99"/>
    <w:semiHidden/>
    <w:rsid w:val="00E26A3B"/>
  </w:style>
  <w:style w:type="paragraph" w:styleId="CommentSubject">
    <w:name w:val="annotation subject"/>
    <w:basedOn w:val="CommentText"/>
    <w:next w:val="CommentText"/>
    <w:link w:val="CommentSubjectChar"/>
    <w:uiPriority w:val="99"/>
    <w:semiHidden/>
    <w:rsid w:val="00E26A3B"/>
    <w:rPr>
      <w:b/>
      <w:bCs/>
    </w:rPr>
  </w:style>
  <w:style w:type="character" w:customStyle="1" w:styleId="CommentSubjectChar">
    <w:name w:val="Comment Subject Char"/>
    <w:basedOn w:val="CommentTextChar"/>
    <w:link w:val="CommentSubject"/>
    <w:uiPriority w:val="99"/>
    <w:semiHidden/>
    <w:rsid w:val="00E26A3B"/>
    <w:rPr>
      <w:b/>
      <w:bCs/>
    </w:rPr>
  </w:style>
  <w:style w:type="paragraph" w:styleId="ListParagraph">
    <w:name w:val="List Paragraph"/>
    <w:basedOn w:val="Normal"/>
    <w:uiPriority w:val="37"/>
    <w:semiHidden/>
    <w:qFormat/>
    <w:rsid w:val="00E26A3B"/>
    <w:pPr>
      <w:ind w:left="720"/>
      <w:contextualSpacing/>
    </w:pPr>
  </w:style>
  <w:style w:type="paragraph" w:customStyle="1" w:styleId="Endorsementtext">
    <w:name w:val="Endorsement text"/>
    <w:basedOn w:val="Footer"/>
    <w:uiPriority w:val="32"/>
    <w:semiHidden/>
    <w:qFormat/>
    <w:rsid w:val="00E26A3B"/>
    <w:rPr>
      <w:color w:val="FFFFFF" w:themeColor="background1"/>
      <w:sz w:val="20"/>
      <w:szCs w:val="20"/>
    </w:rPr>
  </w:style>
  <w:style w:type="paragraph" w:styleId="NormalWeb">
    <w:name w:val="Normal (Web)"/>
    <w:basedOn w:val="Normal"/>
    <w:uiPriority w:val="99"/>
    <w:semiHidden/>
    <w:rsid w:val="00E26A3B"/>
    <w:pPr>
      <w:spacing w:before="100" w:beforeAutospacing="1" w:after="100" w:afterAutospacing="1" w:line="240" w:lineRule="auto"/>
    </w:pPr>
    <w:rPr>
      <w:rFonts w:ascii="Times New Roman" w:hAnsi="Times New Roman" w:cs="Times New Roman"/>
      <w:sz w:val="24"/>
      <w:szCs w:val="24"/>
      <w:lang w:eastAsia="en-GB"/>
    </w:rPr>
  </w:style>
  <w:style w:type="paragraph" w:customStyle="1" w:styleId="LegalCompanyAddress">
    <w:name w:val="Legal Company Address"/>
    <w:basedOn w:val="Base"/>
    <w:link w:val="LegalCompanyAddressChar"/>
    <w:uiPriority w:val="99"/>
    <w:rsid w:val="00E26A3B"/>
    <w:pPr>
      <w:spacing w:after="0" w:line="240" w:lineRule="auto"/>
    </w:pPr>
  </w:style>
  <w:style w:type="character" w:customStyle="1" w:styleId="LegalCompanyAddressChar">
    <w:name w:val="Legal Company Address Char"/>
    <w:basedOn w:val="DefaultParagraphFont"/>
    <w:link w:val="LegalCompanyAddress"/>
    <w:uiPriority w:val="99"/>
    <w:rsid w:val="00E26A3B"/>
    <w:rPr>
      <w:rFonts w:eastAsia="Times New Roman" w:cs="Arial"/>
      <w:szCs w:val="20"/>
      <w:lang w:val="en-AU"/>
    </w:rPr>
  </w:style>
  <w:style w:type="paragraph" w:customStyle="1" w:styleId="LegalCompanyName">
    <w:name w:val="Legal Company Name"/>
    <w:basedOn w:val="Base"/>
    <w:link w:val="LegalCompanyNameChar"/>
    <w:uiPriority w:val="99"/>
    <w:rsid w:val="00E26A3B"/>
    <w:pPr>
      <w:spacing w:after="0" w:line="240" w:lineRule="auto"/>
    </w:pPr>
    <w:rPr>
      <w:b/>
    </w:rPr>
  </w:style>
  <w:style w:type="character" w:customStyle="1" w:styleId="LegalCompanyNameChar">
    <w:name w:val="Legal Company Name Char"/>
    <w:basedOn w:val="DefaultParagraphFont"/>
    <w:link w:val="LegalCompanyName"/>
    <w:uiPriority w:val="99"/>
    <w:rsid w:val="00E26A3B"/>
    <w:rPr>
      <w:rFonts w:eastAsia="Times New Roman" w:cs="Arial"/>
      <w:b/>
      <w:szCs w:val="20"/>
      <w:lang w:val="en-AU"/>
    </w:rPr>
  </w:style>
  <w:style w:type="paragraph" w:customStyle="1" w:styleId="LogoHide">
    <w:name w:val="Logo Hide"/>
    <w:basedOn w:val="Base"/>
    <w:semiHidden/>
    <w:rsid w:val="00E26A3B"/>
    <w:pPr>
      <w:spacing w:line="20" w:lineRule="exact"/>
    </w:pPr>
    <w:rPr>
      <w:rFonts w:cs="Times New Roman"/>
      <w:noProof/>
      <w:sz w:val="2"/>
      <w:lang w:val="en-US"/>
    </w:rPr>
  </w:style>
  <w:style w:type="paragraph" w:customStyle="1" w:styleId="Copyright">
    <w:name w:val="Copyright"/>
    <w:basedOn w:val="Base"/>
    <w:uiPriority w:val="3"/>
    <w:rsid w:val="00E26A3B"/>
    <w:pPr>
      <w:spacing w:after="90" w:line="200" w:lineRule="atLeast"/>
    </w:pPr>
    <w:rPr>
      <w:sz w:val="14"/>
    </w:rPr>
  </w:style>
  <w:style w:type="table" w:styleId="TableGridLight">
    <w:name w:val="Grid Table Light"/>
    <w:basedOn w:val="TableNormal"/>
    <w:uiPriority w:val="40"/>
    <w:rsid w:val="00E26A3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usinessOfBack">
    <w:name w:val="Business Of (Back)"/>
    <w:basedOn w:val="Base"/>
    <w:semiHidden/>
    <w:qFormat/>
    <w:rsid w:val="00E26A3B"/>
    <w:pPr>
      <w:spacing w:after="0" w:line="240" w:lineRule="auto"/>
    </w:pPr>
    <w:rPr>
      <w:noProof/>
      <w:sz w:val="20"/>
    </w:rPr>
  </w:style>
  <w:style w:type="paragraph" w:styleId="EndnoteText">
    <w:name w:val="endnote text"/>
    <w:basedOn w:val="Normal"/>
    <w:link w:val="EndnoteTextChar"/>
    <w:semiHidden/>
    <w:qFormat/>
    <w:rsid w:val="00E26A3B"/>
    <w:pPr>
      <w:spacing w:after="60" w:line="132" w:lineRule="atLeast"/>
    </w:pPr>
    <w:rPr>
      <w:sz w:val="13"/>
      <w:szCs w:val="20"/>
    </w:rPr>
  </w:style>
  <w:style w:type="character" w:customStyle="1" w:styleId="EndnoteTextChar">
    <w:name w:val="Endnote Text Char"/>
    <w:basedOn w:val="DefaultParagraphFont"/>
    <w:link w:val="EndnoteText"/>
    <w:uiPriority w:val="99"/>
    <w:semiHidden/>
    <w:rsid w:val="00E26A3B"/>
    <w:rPr>
      <w:rFonts w:cs="Arial"/>
      <w:sz w:val="13"/>
      <w:szCs w:val="20"/>
      <w:lang w:val="en-AU"/>
    </w:rPr>
  </w:style>
  <w:style w:type="character" w:styleId="EndnoteReference">
    <w:name w:val="endnote reference"/>
    <w:basedOn w:val="DefaultParagraphFont"/>
    <w:uiPriority w:val="99"/>
    <w:semiHidden/>
    <w:rsid w:val="00E26A3B"/>
    <w:rPr>
      <w:vertAlign w:val="superscript"/>
    </w:rPr>
  </w:style>
  <w:style w:type="table" w:customStyle="1" w:styleId="MMCTextTable">
    <w:name w:val="MMC Text Table"/>
    <w:basedOn w:val="MMCTable2"/>
    <w:uiPriority w:val="99"/>
    <w:rsid w:val="00E26A3B"/>
    <w:tblPr/>
    <w:tcPr>
      <w:shd w:val="clear" w:color="auto" w:fill="auto"/>
    </w:tcPr>
    <w:tblStylePr w:type="firstRow">
      <w:pPr>
        <w:jc w:val="left"/>
      </w:pPr>
      <w:rPr>
        <w:rFonts w:ascii="Arial" w:hAnsi="Arial"/>
        <w:b/>
        <w:color w:val="002C77"/>
        <w:sz w:val="20"/>
      </w:rPr>
      <w:tblPr/>
      <w:trPr>
        <w:tblHeader/>
      </w:trPr>
      <w:tcPr>
        <w:tcBorders>
          <w:top w:val="nil"/>
          <w:left w:val="nil"/>
          <w:bottom w:val="single" w:sz="12" w:space="0" w:color="002C77"/>
          <w:right w:val="nil"/>
          <w:insideH w:val="nil"/>
          <w:insideV w:val="nil"/>
          <w:tl2br w:val="nil"/>
          <w:tr2bl w:val="nil"/>
        </w:tcBorders>
        <w:shd w:val="clear" w:color="auto" w:fill="auto"/>
      </w:tcPr>
    </w:tblStylePr>
    <w:tblStylePr w:type="lastRow">
      <w:rPr>
        <w:rFonts w:ascii="Arial" w:hAnsi="Arial"/>
        <w:b/>
        <w:color w:val="002C77" w:themeColor="text1"/>
        <w:sz w:val="20"/>
      </w:rPr>
      <w:tblPr/>
      <w:tcPr>
        <w:tcBorders>
          <w:top w:val="single" w:sz="12" w:space="0" w:color="565656" w:themeColor="text2"/>
          <w:bottom w:val="single" w:sz="12" w:space="0" w:color="565656" w:themeColor="text2"/>
        </w:tcBorders>
        <w:shd w:val="clear" w:color="auto" w:fill="auto"/>
      </w:tcPr>
    </w:tblStylePr>
    <w:tblStylePr w:type="firstCol">
      <w:rPr>
        <w:b/>
        <w:color w:val="002C77" w:themeColor="text1"/>
        <w:sz w:val="20"/>
      </w:rPr>
      <w:tblPr/>
      <w:tcPr>
        <w:tcBorders>
          <w:top w:val="single" w:sz="6" w:space="0" w:color="949494"/>
          <w:left w:val="nil"/>
          <w:bottom w:val="single" w:sz="6" w:space="0" w:color="949494"/>
          <w:right w:val="nil"/>
          <w:insideH w:val="single" w:sz="6" w:space="0" w:color="949494"/>
          <w:insideV w:val="nil"/>
        </w:tcBorders>
        <w:shd w:val="clear" w:color="auto" w:fill="FFFFFF" w:themeFill="background1"/>
      </w:tcPr>
    </w:tblStylePr>
    <w:tblStylePr w:type="lastCol">
      <w:rPr>
        <w:rFonts w:ascii="Arial" w:hAnsi="Arial"/>
        <w:b/>
        <w:color w:val="auto"/>
        <w:sz w:val="20"/>
      </w:rPr>
    </w:tblStylePr>
    <w:tblStylePr w:type="band2Vert">
      <w:tblPr/>
      <w:tcPr>
        <w:shd w:val="clear" w:color="auto" w:fill="DDDDDD"/>
      </w:tcPr>
    </w:tblStylePr>
    <w:tblStylePr w:type="nwCell">
      <w:pPr>
        <w:jc w:val="left"/>
      </w:pPr>
      <w:tblPr/>
      <w:tcPr>
        <w:vAlign w:val="center"/>
      </w:tcPr>
    </w:tblStylePr>
    <w:tblStylePr w:type="seCell">
      <w:rPr>
        <w:b/>
        <w:color w:val="auto"/>
      </w:rPr>
    </w:tblStylePr>
    <w:tblStylePr w:type="swCell">
      <w:rPr>
        <w:b/>
      </w:rPr>
    </w:tblStylePr>
  </w:style>
  <w:style w:type="table" w:customStyle="1" w:styleId="MMCTable2">
    <w:name w:val="MMC Table 2"/>
    <w:basedOn w:val="TableNormal"/>
    <w:uiPriority w:val="99"/>
    <w:rsid w:val="00E26A3B"/>
    <w:pPr>
      <w:spacing w:before="40" w:after="40" w:line="240" w:lineRule="auto"/>
    </w:pPr>
    <w:rPr>
      <w:lang w:val="en-US"/>
    </w:rPr>
    <w:tblPr>
      <w:tblStyleRowBandSize w:val="1"/>
      <w:tblStyleColBandSize w:val="1"/>
      <w:tblBorders>
        <w:top w:val="single" w:sz="6" w:space="0" w:color="949494"/>
        <w:bottom w:val="single" w:sz="6" w:space="0" w:color="949494"/>
        <w:insideH w:val="single" w:sz="6" w:space="0" w:color="949494"/>
      </w:tblBorders>
      <w:tblCellMar>
        <w:top w:w="28" w:type="dxa"/>
        <w:left w:w="57" w:type="dxa"/>
        <w:bottom w:w="28" w:type="dxa"/>
        <w:right w:w="57" w:type="dxa"/>
      </w:tblCellMar>
    </w:tblPr>
    <w:tcPr>
      <w:shd w:val="clear" w:color="auto" w:fill="auto"/>
    </w:tcPr>
    <w:tblStylePr w:type="firstRow">
      <w:pPr>
        <w:jc w:val="left"/>
      </w:pPr>
      <w:rPr>
        <w:rFonts w:ascii="Arial" w:hAnsi="Arial"/>
        <w:b/>
        <w:color w:val="FFFFFF" w:themeColor="background1"/>
        <w:sz w:val="22"/>
      </w:rPr>
      <w:tblPr/>
      <w:trPr>
        <w:tblHeader/>
      </w:trPr>
      <w:tcPr>
        <w:tcBorders>
          <w:top w:val="nil"/>
          <w:left w:val="nil"/>
          <w:bottom w:val="nil"/>
          <w:right w:val="nil"/>
          <w:insideH w:val="nil"/>
          <w:insideV w:val="single" w:sz="6" w:space="0" w:color="FFFFFF" w:themeColor="background1"/>
          <w:tl2br w:val="nil"/>
          <w:tr2bl w:val="nil"/>
        </w:tcBorders>
        <w:shd w:val="clear" w:color="auto" w:fill="002C77"/>
      </w:tcPr>
    </w:tblStylePr>
    <w:tblStylePr w:type="lastRow">
      <w:rPr>
        <w:rFonts w:ascii="Arial" w:hAnsi="Arial"/>
        <w:b/>
        <w:color w:val="002C77" w:themeColor="text1"/>
        <w:sz w:val="22"/>
      </w:rPr>
      <w:tblPr/>
      <w:tcPr>
        <w:tcBorders>
          <w:top w:val="single" w:sz="12" w:space="0" w:color="565656" w:themeColor="text2"/>
          <w:bottom w:val="single" w:sz="12" w:space="0" w:color="565656" w:themeColor="text2"/>
        </w:tcBorders>
        <w:shd w:val="clear" w:color="auto" w:fill="auto"/>
      </w:tcPr>
    </w:tblStylePr>
    <w:tblStylePr w:type="firstCol">
      <w:rPr>
        <w:b/>
        <w:color w:val="002C77" w:themeColor="text1"/>
        <w:sz w:val="22"/>
      </w:rPr>
    </w:tblStylePr>
    <w:tblStylePr w:type="lastCol">
      <w:rPr>
        <w:rFonts w:ascii="Arial" w:hAnsi="Arial"/>
        <w:b/>
        <w:color w:val="002C77" w:themeColor="text1"/>
        <w:sz w:val="22"/>
      </w:rPr>
    </w:tblStylePr>
    <w:tblStylePr w:type="band2Vert">
      <w:tblPr/>
      <w:tcPr>
        <w:shd w:val="clear" w:color="auto" w:fill="DDDDDD"/>
      </w:tcPr>
    </w:tblStylePr>
    <w:tblStylePr w:type="nwCell">
      <w:pPr>
        <w:jc w:val="left"/>
      </w:pPr>
      <w:tblPr/>
      <w:tcPr>
        <w:vAlign w:val="center"/>
      </w:tcPr>
    </w:tblStylePr>
    <w:tblStylePr w:type="seCell">
      <w:rPr>
        <w:b/>
        <w:color w:val="002C77" w:themeColor="text1"/>
      </w:rPr>
    </w:tblStylePr>
    <w:tblStylePr w:type="swCell">
      <w:rPr>
        <w:b/>
      </w:rPr>
    </w:tblStylePr>
  </w:style>
  <w:style w:type="table" w:styleId="PlainTable2">
    <w:name w:val="Plain Table 2"/>
    <w:basedOn w:val="TableNormal"/>
    <w:uiPriority w:val="42"/>
    <w:rsid w:val="00E26A3B"/>
    <w:pPr>
      <w:spacing w:after="0" w:line="240" w:lineRule="auto"/>
    </w:pPr>
    <w:rPr>
      <w:lang w:val="en-US"/>
    </w:rPr>
    <w:tblPr>
      <w:tblStyleRowBandSize w:val="1"/>
      <w:tblStyleColBandSize w:val="1"/>
      <w:tblBorders>
        <w:top w:val="single" w:sz="4" w:space="0" w:color="3A83FF" w:themeColor="text1" w:themeTint="80"/>
        <w:bottom w:val="single" w:sz="4" w:space="0" w:color="3A83FF" w:themeColor="text1" w:themeTint="80"/>
      </w:tblBorders>
    </w:tblPr>
    <w:tblStylePr w:type="firstRow">
      <w:rPr>
        <w:b/>
        <w:bCs/>
      </w:rPr>
      <w:tblPr/>
      <w:tcPr>
        <w:tcBorders>
          <w:bottom w:val="single" w:sz="4" w:space="0" w:color="3A83FF" w:themeColor="text1" w:themeTint="80"/>
        </w:tcBorders>
      </w:tcPr>
    </w:tblStylePr>
    <w:tblStylePr w:type="lastRow">
      <w:rPr>
        <w:b/>
        <w:bCs/>
      </w:rPr>
      <w:tblPr/>
      <w:tcPr>
        <w:tcBorders>
          <w:top w:val="single" w:sz="4" w:space="0" w:color="3A83FF" w:themeColor="text1" w:themeTint="80"/>
        </w:tcBorders>
      </w:tcPr>
    </w:tblStylePr>
    <w:tblStylePr w:type="firstCol">
      <w:rPr>
        <w:b/>
        <w:bCs/>
      </w:rPr>
    </w:tblStylePr>
    <w:tblStylePr w:type="lastCol">
      <w:rPr>
        <w:b/>
        <w:bCs/>
      </w:rPr>
    </w:tblStylePr>
    <w:tblStylePr w:type="band1Vert">
      <w:tblPr/>
      <w:tcPr>
        <w:tcBorders>
          <w:left w:val="single" w:sz="4" w:space="0" w:color="3A83FF" w:themeColor="text1" w:themeTint="80"/>
          <w:right w:val="single" w:sz="4" w:space="0" w:color="3A83FF" w:themeColor="text1" w:themeTint="80"/>
        </w:tcBorders>
      </w:tcPr>
    </w:tblStylePr>
    <w:tblStylePr w:type="band2Vert">
      <w:tblPr/>
      <w:tcPr>
        <w:tcBorders>
          <w:left w:val="single" w:sz="4" w:space="0" w:color="3A83FF" w:themeColor="text1" w:themeTint="80"/>
          <w:right w:val="single" w:sz="4" w:space="0" w:color="3A83FF" w:themeColor="text1" w:themeTint="80"/>
        </w:tcBorders>
      </w:tcPr>
    </w:tblStylePr>
    <w:tblStylePr w:type="band1Horz">
      <w:tblPr/>
      <w:tcPr>
        <w:tcBorders>
          <w:top w:val="single" w:sz="4" w:space="0" w:color="3A83FF" w:themeColor="text1" w:themeTint="80"/>
          <w:bottom w:val="single" w:sz="4" w:space="0" w:color="3A83FF" w:themeColor="text1" w:themeTint="80"/>
        </w:tcBorders>
      </w:tcPr>
    </w:tblStylePr>
  </w:style>
  <w:style w:type="table" w:customStyle="1" w:styleId="MMCTable">
    <w:name w:val="MMC Table"/>
    <w:basedOn w:val="MMCTable2"/>
    <w:uiPriority w:val="99"/>
    <w:rsid w:val="00E26A3B"/>
    <w:tblPr>
      <w:tblBorders>
        <w:top w:val="none" w:sz="0" w:space="0" w:color="auto"/>
        <w:bottom w:val="none" w:sz="0" w:space="0" w:color="auto"/>
        <w:insideH w:val="none" w:sz="0" w:space="0" w:color="auto"/>
      </w:tblBorders>
    </w:tblPr>
    <w:tcPr>
      <w:shd w:val="clear" w:color="auto" w:fill="auto"/>
    </w:tcPr>
    <w:tblStylePr w:type="firstRow">
      <w:pPr>
        <w:jc w:val="left"/>
      </w:pPr>
      <w:rPr>
        <w:rFonts w:ascii="Arial" w:hAnsi="Arial"/>
        <w:b/>
        <w:color w:val="FFFFFF" w:themeColor="background1"/>
        <w:sz w:val="22"/>
      </w:rPr>
      <w:tblPr/>
      <w:trPr>
        <w:tblHeader/>
      </w:trPr>
      <w:tcPr>
        <w:tcBorders>
          <w:top w:val="nil"/>
          <w:left w:val="nil"/>
          <w:bottom w:val="nil"/>
          <w:right w:val="nil"/>
          <w:insideH w:val="nil"/>
          <w:insideV w:val="single" w:sz="4" w:space="0" w:color="FFFFFF" w:themeColor="background1"/>
          <w:tl2br w:val="nil"/>
          <w:tr2bl w:val="nil"/>
        </w:tcBorders>
        <w:shd w:val="clear" w:color="auto" w:fill="002C77"/>
      </w:tcPr>
    </w:tblStylePr>
    <w:tblStylePr w:type="lastRow">
      <w:rPr>
        <w:rFonts w:ascii="Arial" w:hAnsi="Arial"/>
        <w:b/>
        <w:color w:val="FFFFFF" w:themeColor="background1"/>
        <w:sz w:val="22"/>
      </w:rPr>
      <w:tblPr/>
      <w:tcPr>
        <w:tcBorders>
          <w:top w:val="nil"/>
          <w:left w:val="nil"/>
          <w:bottom w:val="nil"/>
          <w:right w:val="nil"/>
          <w:insideH w:val="nil"/>
          <w:insideV w:val="nil"/>
          <w:tl2br w:val="nil"/>
          <w:tr2bl w:val="nil"/>
        </w:tcBorders>
        <w:shd w:val="clear" w:color="auto" w:fill="565656" w:themeFill="text2"/>
      </w:tcPr>
    </w:tblStylePr>
    <w:tblStylePr w:type="firstCol">
      <w:rPr>
        <w:b/>
        <w:color w:val="002C77" w:themeColor="text1"/>
        <w:sz w:val="22"/>
      </w:rPr>
    </w:tblStylePr>
    <w:tblStylePr w:type="lastCol">
      <w:rPr>
        <w:rFonts w:ascii="Arial" w:hAnsi="Arial"/>
        <w:b/>
        <w:color w:val="auto"/>
        <w:sz w:val="22"/>
      </w:rPr>
    </w:tblStylePr>
    <w:tblStylePr w:type="band2Vert">
      <w:tblPr/>
      <w:tcPr>
        <w:shd w:val="clear" w:color="auto" w:fill="DDDDDD"/>
      </w:tcPr>
    </w:tblStylePr>
    <w:tblStylePr w:type="band2Horz">
      <w:tblPr/>
      <w:tcPr>
        <w:shd w:val="clear" w:color="auto" w:fill="DDDDDD"/>
      </w:tcPr>
    </w:tblStylePr>
    <w:tblStylePr w:type="nwCell">
      <w:pPr>
        <w:jc w:val="left"/>
      </w:pPr>
      <w:tblPr/>
      <w:tcPr>
        <w:vAlign w:val="center"/>
      </w:tcPr>
    </w:tblStylePr>
    <w:tblStylePr w:type="seCell">
      <w:rPr>
        <w:b/>
        <w:color w:val="FFFFFF" w:themeColor="background1"/>
      </w:rPr>
      <w:tblPr/>
      <w:tcPr>
        <w:shd w:val="clear" w:color="auto" w:fill="565656" w:themeFill="text2"/>
      </w:tcPr>
    </w:tblStylePr>
    <w:tblStylePr w:type="swCell">
      <w:rPr>
        <w:b/>
      </w:rPr>
    </w:tblStylePr>
  </w:style>
  <w:style w:type="table" w:customStyle="1" w:styleId="MMCTable3">
    <w:name w:val="MMC Table 3"/>
    <w:basedOn w:val="MMCTable2"/>
    <w:uiPriority w:val="99"/>
    <w:rsid w:val="00E26A3B"/>
    <w:tblPr/>
    <w:tcPr>
      <w:shd w:val="clear" w:color="auto" w:fill="auto"/>
    </w:tcPr>
    <w:tblStylePr w:type="firstRow">
      <w:pPr>
        <w:jc w:val="left"/>
      </w:pPr>
      <w:rPr>
        <w:rFonts w:ascii="Arial" w:hAnsi="Arial"/>
        <w:b/>
        <w:color w:val="FFFFFF" w:themeColor="background1"/>
        <w:sz w:val="22"/>
      </w:rPr>
      <w:tblPr/>
      <w:trPr>
        <w:tblHeader/>
      </w:trPr>
      <w:tcPr>
        <w:tcBorders>
          <w:top w:val="nil"/>
          <w:left w:val="nil"/>
          <w:bottom w:val="nil"/>
          <w:right w:val="nil"/>
          <w:insideH w:val="nil"/>
          <w:insideV w:val="single" w:sz="6" w:space="0" w:color="FFFFFF" w:themeColor="background1"/>
          <w:tl2br w:val="nil"/>
          <w:tr2bl w:val="nil"/>
        </w:tcBorders>
        <w:shd w:val="clear" w:color="auto" w:fill="002C77"/>
      </w:tcPr>
    </w:tblStylePr>
    <w:tblStylePr w:type="lastRow">
      <w:rPr>
        <w:rFonts w:ascii="Arial" w:hAnsi="Arial"/>
        <w:b/>
        <w:color w:val="002C77" w:themeColor="text1"/>
        <w:sz w:val="22"/>
      </w:rPr>
      <w:tblPr/>
      <w:tcPr>
        <w:tcBorders>
          <w:top w:val="single" w:sz="12" w:space="0" w:color="565656" w:themeColor="text2"/>
          <w:bottom w:val="single" w:sz="12" w:space="0" w:color="565656" w:themeColor="text2"/>
        </w:tcBorders>
        <w:shd w:val="clear" w:color="auto" w:fill="auto"/>
      </w:tcPr>
    </w:tblStylePr>
    <w:tblStylePr w:type="firstCol">
      <w:rPr>
        <w:b/>
        <w:color w:val="FFFFFF" w:themeColor="background1"/>
        <w:sz w:val="22"/>
      </w:rPr>
      <w:tblPr/>
      <w:tcPr>
        <w:tcBorders>
          <w:top w:val="nil"/>
          <w:left w:val="nil"/>
          <w:bottom w:val="single" w:sz="4" w:space="0" w:color="F0F0F0" w:themeColor="background2"/>
          <w:right w:val="nil"/>
          <w:insideH w:val="single" w:sz="4" w:space="0" w:color="F0F0F0" w:themeColor="background2"/>
          <w:insideV w:val="nil"/>
          <w:tl2br w:val="nil"/>
          <w:tr2bl w:val="nil"/>
        </w:tcBorders>
        <w:shd w:val="clear" w:color="auto" w:fill="565656" w:themeFill="text2"/>
      </w:tcPr>
    </w:tblStylePr>
    <w:tblStylePr w:type="lastCol">
      <w:rPr>
        <w:rFonts w:ascii="Arial" w:hAnsi="Arial"/>
        <w:b/>
        <w:color w:val="auto"/>
        <w:sz w:val="22"/>
      </w:rPr>
    </w:tblStylePr>
    <w:tblStylePr w:type="band2Vert">
      <w:tblPr/>
      <w:tcPr>
        <w:shd w:val="clear" w:color="auto" w:fill="DDDDDD"/>
      </w:tcPr>
    </w:tblStylePr>
    <w:tblStylePr w:type="nwCell">
      <w:pPr>
        <w:jc w:val="left"/>
      </w:pPr>
      <w:tblPr/>
      <w:tcPr>
        <w:vAlign w:val="center"/>
      </w:tcPr>
    </w:tblStylePr>
    <w:tblStylePr w:type="seCell">
      <w:rPr>
        <w:b/>
        <w:color w:val="auto"/>
      </w:rPr>
    </w:tblStylePr>
    <w:tblStylePr w:type="swCell">
      <w:rPr>
        <w:b/>
        <w:color w:val="FFFFFF" w:themeColor="background1"/>
      </w:rPr>
      <w:tblPr/>
      <w:tcPr>
        <w:tcBorders>
          <w:top w:val="nil"/>
        </w:tcBorders>
        <w:shd w:val="clear" w:color="auto" w:fill="565656" w:themeFill="text2"/>
      </w:tcPr>
    </w:tblStylePr>
  </w:style>
  <w:style w:type="table" w:customStyle="1" w:styleId="MMCTable4">
    <w:name w:val="MMC Table 4"/>
    <w:basedOn w:val="MMCTable2"/>
    <w:uiPriority w:val="99"/>
    <w:rsid w:val="00E26A3B"/>
    <w:tblPr>
      <w:tblBorders>
        <w:top w:val="none" w:sz="0" w:space="0" w:color="auto"/>
        <w:bottom w:val="none" w:sz="0" w:space="0" w:color="auto"/>
        <w:insideH w:val="single" w:sz="6" w:space="0" w:color="565656" w:themeColor="text2"/>
        <w:insideV w:val="single" w:sz="6" w:space="0" w:color="565656" w:themeColor="text2"/>
      </w:tblBorders>
    </w:tblPr>
    <w:tcPr>
      <w:shd w:val="clear" w:color="auto" w:fill="auto"/>
    </w:tcPr>
    <w:tblStylePr w:type="firstRow">
      <w:pPr>
        <w:jc w:val="left"/>
      </w:pPr>
      <w:rPr>
        <w:rFonts w:ascii="Arial" w:hAnsi="Arial"/>
        <w:b/>
        <w:color w:val="FFFFFF" w:themeColor="background1"/>
        <w:sz w:val="22"/>
      </w:rPr>
      <w:tblPr/>
      <w:trPr>
        <w:tblHeader/>
      </w:trPr>
      <w:tcPr>
        <w:tcBorders>
          <w:top w:val="nil"/>
          <w:left w:val="nil"/>
          <w:bottom w:val="nil"/>
          <w:right w:val="nil"/>
          <w:insideH w:val="nil"/>
          <w:insideV w:val="single" w:sz="4" w:space="0" w:color="FFFFFF" w:themeColor="background1"/>
          <w:tl2br w:val="nil"/>
          <w:tr2bl w:val="nil"/>
        </w:tcBorders>
        <w:shd w:val="clear" w:color="auto" w:fill="002C77"/>
      </w:tcPr>
    </w:tblStylePr>
    <w:tblStylePr w:type="lastRow">
      <w:rPr>
        <w:rFonts w:ascii="Arial" w:hAnsi="Arial"/>
        <w:b/>
        <w:color w:val="002C77" w:themeColor="text1"/>
        <w:sz w:val="22"/>
      </w:rPr>
      <w:tblPr/>
      <w:tcPr>
        <w:tcBorders>
          <w:top w:val="single" w:sz="12" w:space="0" w:color="565656" w:themeColor="text2"/>
          <w:bottom w:val="single" w:sz="12" w:space="0" w:color="565656" w:themeColor="text2"/>
        </w:tcBorders>
        <w:shd w:val="clear" w:color="auto" w:fill="auto"/>
      </w:tcPr>
    </w:tblStylePr>
    <w:tblStylePr w:type="firstCol">
      <w:rPr>
        <w:b/>
        <w:color w:val="002C77" w:themeColor="text1"/>
        <w:sz w:val="22"/>
      </w:rPr>
      <w:tblPr/>
      <w:tcPr>
        <w:tcBorders>
          <w:top w:val="nil"/>
          <w:left w:val="nil"/>
          <w:bottom w:val="nil"/>
          <w:right w:val="nil"/>
          <w:insideH w:val="single" w:sz="6" w:space="0" w:color="565656" w:themeColor="text2"/>
          <w:insideV w:val="nil"/>
          <w:tl2br w:val="nil"/>
          <w:tr2bl w:val="nil"/>
        </w:tcBorders>
        <w:shd w:val="clear" w:color="auto" w:fill="auto"/>
      </w:tcPr>
    </w:tblStylePr>
    <w:tblStylePr w:type="lastCol">
      <w:rPr>
        <w:rFonts w:ascii="Arial" w:hAnsi="Arial"/>
        <w:b/>
        <w:color w:val="FFFFFF" w:themeColor="background1"/>
        <w:sz w:val="22"/>
      </w:rPr>
      <w:tblPr/>
      <w:tcPr>
        <w:tcBorders>
          <w:insideH w:val="single" w:sz="4" w:space="0" w:color="FFFFFF" w:themeColor="background1"/>
        </w:tcBorders>
        <w:shd w:val="clear" w:color="auto" w:fill="565656" w:themeFill="text2"/>
      </w:tcPr>
    </w:tblStylePr>
    <w:tblStylePr w:type="band2Vert">
      <w:tblPr/>
      <w:tcPr>
        <w:shd w:val="clear" w:color="auto" w:fill="DDDDDD"/>
      </w:tcPr>
    </w:tblStylePr>
    <w:tblStylePr w:type="nwCell">
      <w:pPr>
        <w:jc w:val="left"/>
      </w:pPr>
      <w:tblPr/>
      <w:tcPr>
        <w:vAlign w:val="center"/>
      </w:tcPr>
    </w:tblStylePr>
    <w:tblStylePr w:type="seCell">
      <w:rPr>
        <w:b/>
        <w:color w:val="FFFFFF" w:themeColor="background1"/>
      </w:rPr>
      <w:tblPr/>
      <w:tcPr>
        <w:tcBorders>
          <w:top w:val="nil"/>
        </w:tcBorders>
        <w:shd w:val="clear" w:color="auto" w:fill="565656" w:themeFill="text2"/>
      </w:tcPr>
    </w:tblStylePr>
    <w:tblStylePr w:type="swCell">
      <w:rPr>
        <w:b/>
      </w:rPr>
    </w:tblStylePr>
  </w:style>
  <w:style w:type="paragraph" w:customStyle="1" w:styleId="BaseBold">
    <w:name w:val="Base Bold"/>
    <w:basedOn w:val="Normal"/>
    <w:next w:val="Base"/>
    <w:link w:val="BaseBoldChar"/>
    <w:semiHidden/>
    <w:rsid w:val="00E26A3B"/>
    <w:rPr>
      <w:b/>
    </w:rPr>
  </w:style>
  <w:style w:type="character" w:customStyle="1" w:styleId="BaseBoldChar">
    <w:name w:val="Base Bold Char"/>
    <w:basedOn w:val="DefaultParagraphFont"/>
    <w:link w:val="BaseBold"/>
    <w:rsid w:val="00E26A3B"/>
    <w:rPr>
      <w:rFonts w:cs="Arial"/>
      <w:b/>
      <w:lang w:val="en-AU"/>
    </w:rPr>
  </w:style>
  <w:style w:type="paragraph" w:styleId="ListNumber">
    <w:name w:val="List Number"/>
    <w:basedOn w:val="Normal"/>
    <w:semiHidden/>
    <w:qFormat/>
    <w:rsid w:val="00E26A3B"/>
    <w:pPr>
      <w:numPr>
        <w:ilvl w:val="5"/>
        <w:numId w:val="28"/>
      </w:numPr>
      <w:outlineLvl w:val="5"/>
    </w:pPr>
  </w:style>
  <w:style w:type="paragraph" w:styleId="ListNumber2">
    <w:name w:val="List Number 2"/>
    <w:basedOn w:val="Normal"/>
    <w:semiHidden/>
    <w:qFormat/>
    <w:rsid w:val="00E26A3B"/>
    <w:pPr>
      <w:numPr>
        <w:ilvl w:val="6"/>
        <w:numId w:val="28"/>
      </w:numPr>
      <w:outlineLvl w:val="6"/>
    </w:pPr>
  </w:style>
  <w:style w:type="paragraph" w:styleId="ListNumber3">
    <w:name w:val="List Number 3"/>
    <w:basedOn w:val="Normal"/>
    <w:semiHidden/>
    <w:qFormat/>
    <w:rsid w:val="00E26A3B"/>
    <w:pPr>
      <w:numPr>
        <w:ilvl w:val="7"/>
        <w:numId w:val="28"/>
      </w:numPr>
      <w:outlineLvl w:val="7"/>
    </w:pPr>
  </w:style>
  <w:style w:type="paragraph" w:styleId="ListNumber4">
    <w:name w:val="List Number 4"/>
    <w:basedOn w:val="Normal"/>
    <w:semiHidden/>
    <w:qFormat/>
    <w:rsid w:val="00E26A3B"/>
    <w:pPr>
      <w:numPr>
        <w:ilvl w:val="8"/>
        <w:numId w:val="28"/>
      </w:numPr>
      <w:outlineLvl w:val="8"/>
    </w:pPr>
  </w:style>
  <w:style w:type="paragraph" w:customStyle="1" w:styleId="Questions">
    <w:name w:val="Questions"/>
    <w:basedOn w:val="Normal"/>
    <w:next w:val="Normal"/>
    <w:link w:val="QuestionsChar"/>
    <w:qFormat/>
    <w:rsid w:val="00E26A3B"/>
    <w:pPr>
      <w:keepNext/>
    </w:pPr>
    <w:rPr>
      <w:b/>
    </w:rPr>
  </w:style>
  <w:style w:type="character" w:customStyle="1" w:styleId="QuestionsChar">
    <w:name w:val="Questions Char"/>
    <w:basedOn w:val="DefaultParagraphFont"/>
    <w:link w:val="Questions"/>
    <w:rsid w:val="00E26A3B"/>
    <w:rPr>
      <w:rFonts w:cs="Arial"/>
      <w:b/>
      <w:lang w:val="en-AU"/>
    </w:rPr>
  </w:style>
  <w:style w:type="paragraph" w:styleId="Quote">
    <w:name w:val="Quote"/>
    <w:basedOn w:val="Normal"/>
    <w:next w:val="Normal"/>
    <w:link w:val="QuoteChar"/>
    <w:semiHidden/>
    <w:qFormat/>
    <w:rsid w:val="00E26A3B"/>
    <w:pPr>
      <w:spacing w:line="320" w:lineRule="atLeast"/>
    </w:pPr>
    <w:rPr>
      <w:b/>
      <w:iCs/>
      <w:sz w:val="28"/>
    </w:rPr>
  </w:style>
  <w:style w:type="character" w:customStyle="1" w:styleId="QuoteChar">
    <w:name w:val="Quote Char"/>
    <w:basedOn w:val="DefaultParagraphFont"/>
    <w:link w:val="Quote"/>
    <w:uiPriority w:val="31"/>
    <w:semiHidden/>
    <w:rsid w:val="00E26A3B"/>
    <w:rPr>
      <w:rFonts w:cs="Arial"/>
      <w:b/>
      <w:iCs/>
      <w:sz w:val="28"/>
      <w:lang w:val="en-AU"/>
    </w:rPr>
  </w:style>
  <w:style w:type="paragraph" w:customStyle="1" w:styleId="TableBullet1">
    <w:name w:val="Table Bullet 1"/>
    <w:basedOn w:val="Normal"/>
    <w:link w:val="TableBullet1Char"/>
    <w:semiHidden/>
    <w:unhideWhenUsed/>
    <w:qFormat/>
    <w:rsid w:val="00E26A3B"/>
    <w:pPr>
      <w:numPr>
        <w:ilvl w:val="4"/>
        <w:numId w:val="29"/>
      </w:numPr>
      <w:spacing w:before="40" w:after="40" w:line="240" w:lineRule="auto"/>
      <w:outlineLvl w:val="4"/>
    </w:pPr>
  </w:style>
  <w:style w:type="character" w:customStyle="1" w:styleId="TableBullet1Char">
    <w:name w:val="Table Bullet 1 Char"/>
    <w:basedOn w:val="DefaultParagraphFont"/>
    <w:link w:val="TableBullet1"/>
    <w:rsid w:val="00E26A3B"/>
    <w:rPr>
      <w:rFonts w:cs="Arial"/>
      <w:lang w:val="en-AU"/>
    </w:rPr>
  </w:style>
  <w:style w:type="paragraph" w:customStyle="1" w:styleId="TableBullet2">
    <w:name w:val="Table Bullet 2"/>
    <w:basedOn w:val="Normal"/>
    <w:link w:val="TableBullet2Char"/>
    <w:semiHidden/>
    <w:unhideWhenUsed/>
    <w:qFormat/>
    <w:rsid w:val="00E26A3B"/>
    <w:pPr>
      <w:numPr>
        <w:ilvl w:val="5"/>
        <w:numId w:val="29"/>
      </w:numPr>
      <w:spacing w:before="40" w:after="40" w:line="240" w:lineRule="auto"/>
      <w:outlineLvl w:val="5"/>
    </w:pPr>
  </w:style>
  <w:style w:type="character" w:customStyle="1" w:styleId="TableBullet2Char">
    <w:name w:val="Table Bullet 2 Char"/>
    <w:basedOn w:val="DefaultParagraphFont"/>
    <w:link w:val="TableBullet2"/>
    <w:rsid w:val="00E26A3B"/>
    <w:rPr>
      <w:rFonts w:cs="Arial"/>
      <w:lang w:val="en-AU"/>
    </w:rPr>
  </w:style>
  <w:style w:type="paragraph" w:customStyle="1" w:styleId="TableBullet3">
    <w:name w:val="Table Bullet 3"/>
    <w:basedOn w:val="Normal"/>
    <w:link w:val="TableBullet3Char"/>
    <w:semiHidden/>
    <w:unhideWhenUsed/>
    <w:qFormat/>
    <w:rsid w:val="00E26A3B"/>
    <w:pPr>
      <w:numPr>
        <w:ilvl w:val="6"/>
        <w:numId w:val="29"/>
      </w:numPr>
      <w:spacing w:before="40" w:after="40" w:line="240" w:lineRule="auto"/>
      <w:outlineLvl w:val="6"/>
    </w:pPr>
  </w:style>
  <w:style w:type="character" w:customStyle="1" w:styleId="TableBullet3Char">
    <w:name w:val="Table Bullet 3 Char"/>
    <w:basedOn w:val="DefaultParagraphFont"/>
    <w:link w:val="TableBullet3"/>
    <w:rsid w:val="00E26A3B"/>
    <w:rPr>
      <w:rFonts w:cs="Arial"/>
      <w:lang w:val="en-AU"/>
    </w:rPr>
  </w:style>
  <w:style w:type="paragraph" w:customStyle="1" w:styleId="TableBullet4">
    <w:name w:val="Table Bullet 4"/>
    <w:basedOn w:val="Normal"/>
    <w:link w:val="TableBullet4Char"/>
    <w:semiHidden/>
    <w:unhideWhenUsed/>
    <w:qFormat/>
    <w:rsid w:val="00E26A3B"/>
    <w:pPr>
      <w:numPr>
        <w:ilvl w:val="7"/>
        <w:numId w:val="29"/>
      </w:numPr>
      <w:spacing w:before="40" w:after="40" w:line="240" w:lineRule="auto"/>
      <w:outlineLvl w:val="7"/>
    </w:pPr>
  </w:style>
  <w:style w:type="character" w:customStyle="1" w:styleId="TableBullet4Char">
    <w:name w:val="Table Bullet 4 Char"/>
    <w:basedOn w:val="DefaultParagraphFont"/>
    <w:link w:val="TableBullet4"/>
    <w:rsid w:val="00E26A3B"/>
    <w:rPr>
      <w:rFonts w:cs="Arial"/>
      <w:lang w:val="en-AU"/>
    </w:rPr>
  </w:style>
  <w:style w:type="paragraph" w:customStyle="1" w:styleId="TableHeadingText">
    <w:name w:val="Table Heading Text"/>
    <w:basedOn w:val="Normal"/>
    <w:link w:val="TableHeadingTextChar"/>
    <w:qFormat/>
    <w:rsid w:val="00E26A3B"/>
    <w:pPr>
      <w:keepNext/>
      <w:spacing w:before="40" w:after="40" w:line="240" w:lineRule="auto"/>
    </w:pPr>
    <w:rPr>
      <w:b/>
      <w:color w:val="FFFFFF" w:themeColor="background1"/>
    </w:rPr>
  </w:style>
  <w:style w:type="character" w:customStyle="1" w:styleId="TableHeadingTextChar">
    <w:name w:val="Table Heading Text Char"/>
    <w:basedOn w:val="DefaultParagraphFont"/>
    <w:link w:val="TableHeadingText"/>
    <w:rsid w:val="00E26A3B"/>
    <w:rPr>
      <w:rFonts w:cs="Arial"/>
      <w:b/>
      <w:color w:val="FFFFFF" w:themeColor="background1"/>
      <w:lang w:val="en-AU"/>
    </w:rPr>
  </w:style>
  <w:style w:type="paragraph" w:customStyle="1" w:styleId="TableText">
    <w:name w:val="Table Text"/>
    <w:basedOn w:val="Normal"/>
    <w:link w:val="TableTextChar"/>
    <w:qFormat/>
    <w:rsid w:val="00E26A3B"/>
    <w:pPr>
      <w:spacing w:before="40" w:after="40" w:line="240" w:lineRule="auto"/>
    </w:pPr>
  </w:style>
  <w:style w:type="character" w:customStyle="1" w:styleId="TableTextChar">
    <w:name w:val="Table Text Char"/>
    <w:basedOn w:val="DefaultParagraphFont"/>
    <w:link w:val="TableText"/>
    <w:rsid w:val="00E26A3B"/>
    <w:rPr>
      <w:rFonts w:cs="Arial"/>
      <w:lang w:val="en-AU"/>
    </w:rPr>
  </w:style>
  <w:style w:type="paragraph" w:styleId="Bibliography">
    <w:name w:val="Bibliography"/>
    <w:basedOn w:val="Normal"/>
    <w:next w:val="Normal"/>
    <w:uiPriority w:val="38"/>
    <w:semiHidden/>
    <w:rsid w:val="00E26A3B"/>
  </w:style>
  <w:style w:type="character" w:styleId="BookTitle">
    <w:name w:val="Book Title"/>
    <w:basedOn w:val="DefaultParagraphFont"/>
    <w:uiPriority w:val="36"/>
    <w:semiHidden/>
    <w:qFormat/>
    <w:rsid w:val="00E26A3B"/>
    <w:rPr>
      <w:b/>
      <w:bCs/>
      <w:i/>
      <w:iCs/>
      <w:spacing w:val="5"/>
    </w:rPr>
  </w:style>
  <w:style w:type="paragraph" w:styleId="Caption">
    <w:name w:val="caption"/>
    <w:basedOn w:val="Normal"/>
    <w:next w:val="Normal"/>
    <w:uiPriority w:val="36"/>
    <w:semiHidden/>
    <w:qFormat/>
    <w:rsid w:val="00E26A3B"/>
    <w:pPr>
      <w:spacing w:after="200" w:line="240" w:lineRule="auto"/>
    </w:pPr>
    <w:rPr>
      <w:i/>
      <w:iCs/>
      <w:color w:val="565656" w:themeColor="text2"/>
      <w:sz w:val="18"/>
      <w:szCs w:val="18"/>
    </w:rPr>
  </w:style>
  <w:style w:type="paragraph" w:styleId="DocumentMap">
    <w:name w:val="Document Map"/>
    <w:basedOn w:val="Normal"/>
    <w:link w:val="DocumentMapChar"/>
    <w:uiPriority w:val="99"/>
    <w:semiHidden/>
    <w:rsid w:val="00E26A3B"/>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E26A3B"/>
    <w:rPr>
      <w:rFonts w:ascii="Segoe UI" w:hAnsi="Segoe UI" w:cs="Segoe UI"/>
      <w:sz w:val="16"/>
      <w:szCs w:val="16"/>
      <w:lang w:val="en-AU"/>
    </w:rPr>
  </w:style>
  <w:style w:type="paragraph" w:styleId="NoSpacing">
    <w:name w:val="No Spacing"/>
    <w:uiPriority w:val="1"/>
    <w:qFormat/>
    <w:rsid w:val="00E26A3B"/>
    <w:pPr>
      <w:spacing w:after="0" w:line="240" w:lineRule="auto"/>
    </w:pPr>
    <w:rPr>
      <w:rFonts w:cs="Arial"/>
      <w:lang w:val="en-AU"/>
    </w:rPr>
  </w:style>
  <w:style w:type="paragraph" w:styleId="TableofAuthorities">
    <w:name w:val="table of authorities"/>
    <w:basedOn w:val="Normal"/>
    <w:next w:val="Normal"/>
    <w:uiPriority w:val="99"/>
    <w:semiHidden/>
    <w:rsid w:val="00E26A3B"/>
    <w:pPr>
      <w:spacing w:after="0"/>
      <w:ind w:left="220" w:hanging="220"/>
    </w:pPr>
  </w:style>
  <w:style w:type="paragraph" w:styleId="TableofFigures">
    <w:name w:val="table of figures"/>
    <w:basedOn w:val="Normal"/>
    <w:next w:val="Normal"/>
    <w:uiPriority w:val="99"/>
    <w:semiHidden/>
    <w:rsid w:val="00E26A3B"/>
    <w:pPr>
      <w:spacing w:after="0"/>
    </w:pPr>
  </w:style>
  <w:style w:type="paragraph" w:styleId="TOAHeading">
    <w:name w:val="toa heading"/>
    <w:basedOn w:val="Normal"/>
    <w:next w:val="Normal"/>
    <w:uiPriority w:val="99"/>
    <w:semiHidden/>
    <w:rsid w:val="00E26A3B"/>
    <w:pPr>
      <w:spacing w:before="120"/>
    </w:pPr>
    <w:rPr>
      <w:rFonts w:asciiTheme="majorHAnsi" w:eastAsiaTheme="majorEastAsia" w:hAnsiTheme="majorHAnsi" w:cstheme="majorBidi"/>
      <w:b/>
      <w:bCs/>
      <w:sz w:val="24"/>
      <w:szCs w:val="24"/>
    </w:rPr>
  </w:style>
  <w:style w:type="character" w:styleId="HTMLAcronym">
    <w:name w:val="HTML Acronym"/>
    <w:basedOn w:val="DefaultParagraphFont"/>
    <w:uiPriority w:val="99"/>
    <w:semiHidden/>
    <w:rsid w:val="00E26A3B"/>
  </w:style>
  <w:style w:type="paragraph" w:styleId="HTMLAddress">
    <w:name w:val="HTML Address"/>
    <w:basedOn w:val="Normal"/>
    <w:link w:val="HTMLAddressChar"/>
    <w:uiPriority w:val="99"/>
    <w:semiHidden/>
    <w:rsid w:val="00E26A3B"/>
    <w:pPr>
      <w:spacing w:after="0" w:line="240" w:lineRule="auto"/>
    </w:pPr>
    <w:rPr>
      <w:i/>
      <w:iCs/>
    </w:rPr>
  </w:style>
  <w:style w:type="character" w:customStyle="1" w:styleId="HTMLAddressChar">
    <w:name w:val="HTML Address Char"/>
    <w:basedOn w:val="DefaultParagraphFont"/>
    <w:link w:val="HTMLAddress"/>
    <w:uiPriority w:val="99"/>
    <w:semiHidden/>
    <w:rsid w:val="00E26A3B"/>
    <w:rPr>
      <w:rFonts w:cs="Arial"/>
      <w:i/>
      <w:iCs/>
      <w:lang w:val="en-AU"/>
    </w:rPr>
  </w:style>
  <w:style w:type="character" w:styleId="HTMLCite">
    <w:name w:val="HTML Cite"/>
    <w:basedOn w:val="DefaultParagraphFont"/>
    <w:uiPriority w:val="99"/>
    <w:semiHidden/>
    <w:rsid w:val="00E26A3B"/>
    <w:rPr>
      <w:i/>
      <w:iCs/>
    </w:rPr>
  </w:style>
  <w:style w:type="character" w:styleId="HTMLCode">
    <w:name w:val="HTML Code"/>
    <w:basedOn w:val="DefaultParagraphFont"/>
    <w:uiPriority w:val="99"/>
    <w:semiHidden/>
    <w:rsid w:val="00E26A3B"/>
    <w:rPr>
      <w:rFonts w:ascii="Consolas" w:hAnsi="Consolas"/>
      <w:sz w:val="20"/>
      <w:szCs w:val="20"/>
    </w:rPr>
  </w:style>
  <w:style w:type="character" w:styleId="HTMLDefinition">
    <w:name w:val="HTML Definition"/>
    <w:basedOn w:val="DefaultParagraphFont"/>
    <w:uiPriority w:val="99"/>
    <w:semiHidden/>
    <w:rsid w:val="00E26A3B"/>
    <w:rPr>
      <w:i/>
      <w:iCs/>
    </w:rPr>
  </w:style>
  <w:style w:type="character" w:styleId="HTMLKeyboard">
    <w:name w:val="HTML Keyboard"/>
    <w:basedOn w:val="DefaultParagraphFont"/>
    <w:uiPriority w:val="99"/>
    <w:semiHidden/>
    <w:rsid w:val="00E26A3B"/>
    <w:rPr>
      <w:rFonts w:ascii="Consolas" w:hAnsi="Consolas"/>
      <w:sz w:val="20"/>
      <w:szCs w:val="20"/>
    </w:rPr>
  </w:style>
  <w:style w:type="paragraph" w:styleId="HTMLPreformatted">
    <w:name w:val="HTML Preformatted"/>
    <w:basedOn w:val="Normal"/>
    <w:link w:val="HTMLPreformattedChar"/>
    <w:uiPriority w:val="99"/>
    <w:semiHidden/>
    <w:rsid w:val="00E26A3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E26A3B"/>
    <w:rPr>
      <w:rFonts w:ascii="Consolas" w:hAnsi="Consolas" w:cs="Arial"/>
      <w:sz w:val="20"/>
      <w:szCs w:val="20"/>
      <w:lang w:val="en-AU"/>
    </w:rPr>
  </w:style>
  <w:style w:type="character" w:styleId="HTMLSample">
    <w:name w:val="HTML Sample"/>
    <w:basedOn w:val="DefaultParagraphFont"/>
    <w:uiPriority w:val="99"/>
    <w:semiHidden/>
    <w:rsid w:val="00E26A3B"/>
    <w:rPr>
      <w:rFonts w:ascii="Consolas" w:hAnsi="Consolas"/>
      <w:sz w:val="24"/>
      <w:szCs w:val="24"/>
    </w:rPr>
  </w:style>
  <w:style w:type="character" w:styleId="HTMLTypewriter">
    <w:name w:val="HTML Typewriter"/>
    <w:basedOn w:val="DefaultParagraphFont"/>
    <w:uiPriority w:val="99"/>
    <w:semiHidden/>
    <w:rsid w:val="00E26A3B"/>
    <w:rPr>
      <w:rFonts w:ascii="Consolas" w:hAnsi="Consolas"/>
      <w:sz w:val="20"/>
      <w:szCs w:val="20"/>
    </w:rPr>
  </w:style>
  <w:style w:type="character" w:styleId="HTMLVariable">
    <w:name w:val="HTML Variable"/>
    <w:basedOn w:val="DefaultParagraphFont"/>
    <w:uiPriority w:val="99"/>
    <w:semiHidden/>
    <w:rsid w:val="00E26A3B"/>
    <w:rPr>
      <w:i/>
      <w:iCs/>
    </w:rPr>
  </w:style>
  <w:style w:type="paragraph" w:styleId="Index1">
    <w:name w:val="index 1"/>
    <w:basedOn w:val="Normal"/>
    <w:next w:val="Normal"/>
    <w:autoRedefine/>
    <w:uiPriority w:val="99"/>
    <w:semiHidden/>
    <w:rsid w:val="00E26A3B"/>
    <w:pPr>
      <w:spacing w:after="0" w:line="240" w:lineRule="auto"/>
      <w:ind w:left="220" w:hanging="220"/>
    </w:pPr>
  </w:style>
  <w:style w:type="paragraph" w:styleId="Index2">
    <w:name w:val="index 2"/>
    <w:basedOn w:val="Normal"/>
    <w:next w:val="Normal"/>
    <w:autoRedefine/>
    <w:uiPriority w:val="99"/>
    <w:semiHidden/>
    <w:rsid w:val="00E26A3B"/>
    <w:pPr>
      <w:spacing w:after="0" w:line="240" w:lineRule="auto"/>
      <w:ind w:left="440" w:hanging="220"/>
    </w:pPr>
  </w:style>
  <w:style w:type="paragraph" w:styleId="Index3">
    <w:name w:val="index 3"/>
    <w:basedOn w:val="Normal"/>
    <w:next w:val="Normal"/>
    <w:autoRedefine/>
    <w:uiPriority w:val="99"/>
    <w:semiHidden/>
    <w:rsid w:val="00E26A3B"/>
    <w:pPr>
      <w:spacing w:after="0" w:line="240" w:lineRule="auto"/>
      <w:ind w:left="660" w:hanging="220"/>
    </w:pPr>
  </w:style>
  <w:style w:type="paragraph" w:styleId="Index4">
    <w:name w:val="index 4"/>
    <w:basedOn w:val="Normal"/>
    <w:next w:val="Normal"/>
    <w:autoRedefine/>
    <w:uiPriority w:val="99"/>
    <w:semiHidden/>
    <w:rsid w:val="00E26A3B"/>
    <w:pPr>
      <w:spacing w:after="0" w:line="240" w:lineRule="auto"/>
      <w:ind w:left="880" w:hanging="220"/>
    </w:pPr>
  </w:style>
  <w:style w:type="paragraph" w:styleId="Index5">
    <w:name w:val="index 5"/>
    <w:basedOn w:val="Normal"/>
    <w:next w:val="Normal"/>
    <w:autoRedefine/>
    <w:uiPriority w:val="99"/>
    <w:semiHidden/>
    <w:rsid w:val="00E26A3B"/>
    <w:pPr>
      <w:spacing w:after="0" w:line="240" w:lineRule="auto"/>
      <w:ind w:left="1100" w:hanging="220"/>
    </w:pPr>
  </w:style>
  <w:style w:type="paragraph" w:styleId="Index6">
    <w:name w:val="index 6"/>
    <w:basedOn w:val="Normal"/>
    <w:next w:val="Normal"/>
    <w:autoRedefine/>
    <w:uiPriority w:val="99"/>
    <w:semiHidden/>
    <w:rsid w:val="00E26A3B"/>
    <w:pPr>
      <w:spacing w:after="0" w:line="240" w:lineRule="auto"/>
      <w:ind w:left="1320" w:hanging="220"/>
    </w:pPr>
  </w:style>
  <w:style w:type="paragraph" w:styleId="Index7">
    <w:name w:val="index 7"/>
    <w:basedOn w:val="Normal"/>
    <w:next w:val="Normal"/>
    <w:autoRedefine/>
    <w:uiPriority w:val="99"/>
    <w:semiHidden/>
    <w:rsid w:val="00E26A3B"/>
    <w:pPr>
      <w:spacing w:after="0" w:line="240" w:lineRule="auto"/>
      <w:ind w:left="1540" w:hanging="220"/>
    </w:pPr>
  </w:style>
  <w:style w:type="paragraph" w:styleId="Index8">
    <w:name w:val="index 8"/>
    <w:basedOn w:val="Normal"/>
    <w:next w:val="Normal"/>
    <w:autoRedefine/>
    <w:uiPriority w:val="99"/>
    <w:semiHidden/>
    <w:rsid w:val="00E26A3B"/>
    <w:pPr>
      <w:spacing w:after="0" w:line="240" w:lineRule="auto"/>
      <w:ind w:left="1760" w:hanging="220"/>
    </w:pPr>
  </w:style>
  <w:style w:type="paragraph" w:styleId="Index9">
    <w:name w:val="index 9"/>
    <w:basedOn w:val="Normal"/>
    <w:next w:val="Normal"/>
    <w:autoRedefine/>
    <w:uiPriority w:val="99"/>
    <w:semiHidden/>
    <w:rsid w:val="00E26A3B"/>
    <w:pPr>
      <w:spacing w:after="0" w:line="240" w:lineRule="auto"/>
      <w:ind w:left="1980" w:hanging="220"/>
    </w:pPr>
  </w:style>
  <w:style w:type="paragraph" w:styleId="IndexHeading">
    <w:name w:val="index heading"/>
    <w:basedOn w:val="Normal"/>
    <w:next w:val="Index1"/>
    <w:uiPriority w:val="99"/>
    <w:semiHidden/>
    <w:rsid w:val="00E26A3B"/>
    <w:rPr>
      <w:rFonts w:asciiTheme="majorHAnsi" w:eastAsiaTheme="majorEastAsia" w:hAnsiTheme="majorHAnsi" w:cstheme="majorBidi"/>
      <w:b/>
      <w:bCs/>
    </w:rPr>
  </w:style>
  <w:style w:type="character" w:styleId="IntenseEmphasis">
    <w:name w:val="Intense Emphasis"/>
    <w:basedOn w:val="DefaultParagraphFont"/>
    <w:uiPriority w:val="25"/>
    <w:semiHidden/>
    <w:qFormat/>
    <w:rsid w:val="00E26A3B"/>
    <w:rPr>
      <w:i/>
      <w:iCs/>
      <w:color w:val="009DE0" w:themeColor="accent1"/>
    </w:rPr>
  </w:style>
  <w:style w:type="paragraph" w:styleId="IntenseQuote">
    <w:name w:val="Intense Quote"/>
    <w:basedOn w:val="Normal"/>
    <w:next w:val="Normal"/>
    <w:link w:val="IntenseQuoteChar"/>
    <w:uiPriority w:val="33"/>
    <w:semiHidden/>
    <w:qFormat/>
    <w:rsid w:val="00E26A3B"/>
    <w:pPr>
      <w:pBdr>
        <w:top w:val="single" w:sz="4" w:space="10" w:color="009DE0" w:themeColor="accent1"/>
        <w:bottom w:val="single" w:sz="4" w:space="10" w:color="009DE0" w:themeColor="accent1"/>
      </w:pBdr>
      <w:spacing w:before="360" w:after="360"/>
      <w:ind w:left="864" w:right="864"/>
      <w:jc w:val="center"/>
    </w:pPr>
    <w:rPr>
      <w:i/>
      <w:iCs/>
      <w:color w:val="009DE0" w:themeColor="accent1"/>
    </w:rPr>
  </w:style>
  <w:style w:type="character" w:customStyle="1" w:styleId="IntenseQuoteChar">
    <w:name w:val="Intense Quote Char"/>
    <w:basedOn w:val="DefaultParagraphFont"/>
    <w:link w:val="IntenseQuote"/>
    <w:uiPriority w:val="33"/>
    <w:semiHidden/>
    <w:rsid w:val="00E26A3B"/>
    <w:rPr>
      <w:rFonts w:cs="Arial"/>
      <w:i/>
      <w:iCs/>
      <w:color w:val="009DE0" w:themeColor="accent1"/>
      <w:lang w:val="en-AU"/>
    </w:rPr>
  </w:style>
  <w:style w:type="character" w:styleId="IntenseReference">
    <w:name w:val="Intense Reference"/>
    <w:basedOn w:val="DefaultParagraphFont"/>
    <w:uiPriority w:val="35"/>
    <w:semiHidden/>
    <w:qFormat/>
    <w:rsid w:val="00E26A3B"/>
    <w:rPr>
      <w:b/>
      <w:bCs/>
      <w:smallCaps/>
      <w:color w:val="009DE0" w:themeColor="accent1"/>
      <w:spacing w:val="5"/>
    </w:rPr>
  </w:style>
  <w:style w:type="character" w:styleId="SubtleEmphasis">
    <w:name w:val="Subtle Emphasis"/>
    <w:basedOn w:val="DefaultParagraphFont"/>
    <w:uiPriority w:val="99"/>
    <w:semiHidden/>
    <w:qFormat/>
    <w:rsid w:val="00E26A3B"/>
    <w:rPr>
      <w:i/>
      <w:iCs/>
      <w:color w:val="004FD9" w:themeColor="text1" w:themeTint="BF"/>
    </w:rPr>
  </w:style>
  <w:style w:type="character" w:styleId="SubtleReference">
    <w:name w:val="Subtle Reference"/>
    <w:basedOn w:val="DefaultParagraphFont"/>
    <w:uiPriority w:val="34"/>
    <w:semiHidden/>
    <w:qFormat/>
    <w:rsid w:val="00E26A3B"/>
    <w:rPr>
      <w:smallCaps/>
      <w:color w:val="025FFF"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341004">
      <w:bodyDiv w:val="1"/>
      <w:marLeft w:val="0"/>
      <w:marRight w:val="0"/>
      <w:marTop w:val="0"/>
      <w:marBottom w:val="0"/>
      <w:divBdr>
        <w:top w:val="none" w:sz="0" w:space="0" w:color="auto"/>
        <w:left w:val="none" w:sz="0" w:space="0" w:color="auto"/>
        <w:bottom w:val="none" w:sz="0" w:space="0" w:color="auto"/>
        <w:right w:val="none" w:sz="0" w:space="0" w:color="auto"/>
      </w:divBdr>
    </w:div>
    <w:div w:id="707801620">
      <w:bodyDiv w:val="1"/>
      <w:marLeft w:val="0"/>
      <w:marRight w:val="0"/>
      <w:marTop w:val="0"/>
      <w:marBottom w:val="0"/>
      <w:divBdr>
        <w:top w:val="none" w:sz="0" w:space="0" w:color="auto"/>
        <w:left w:val="none" w:sz="0" w:space="0" w:color="auto"/>
        <w:bottom w:val="none" w:sz="0" w:space="0" w:color="auto"/>
        <w:right w:val="none" w:sz="0" w:space="0" w:color="auto"/>
      </w:divBdr>
    </w:div>
    <w:div w:id="980041248">
      <w:bodyDiv w:val="1"/>
      <w:marLeft w:val="0"/>
      <w:marRight w:val="0"/>
      <w:marTop w:val="0"/>
      <w:marBottom w:val="0"/>
      <w:divBdr>
        <w:top w:val="none" w:sz="0" w:space="0" w:color="auto"/>
        <w:left w:val="none" w:sz="0" w:space="0" w:color="auto"/>
        <w:bottom w:val="none" w:sz="0" w:space="0" w:color="auto"/>
        <w:right w:val="none" w:sz="0" w:space="0" w:color="auto"/>
      </w:divBdr>
    </w:div>
    <w:div w:id="1749887993">
      <w:bodyDiv w:val="1"/>
      <w:marLeft w:val="0"/>
      <w:marRight w:val="0"/>
      <w:marTop w:val="0"/>
      <w:marBottom w:val="0"/>
      <w:divBdr>
        <w:top w:val="none" w:sz="0" w:space="0" w:color="auto"/>
        <w:left w:val="none" w:sz="0" w:space="0" w:color="auto"/>
        <w:bottom w:val="none" w:sz="0" w:space="0" w:color="auto"/>
        <w:right w:val="none" w:sz="0" w:space="0" w:color="auto"/>
      </w:divBdr>
    </w:div>
    <w:div w:id="1942060191">
      <w:bodyDiv w:val="1"/>
      <w:marLeft w:val="0"/>
      <w:marRight w:val="0"/>
      <w:marTop w:val="0"/>
      <w:marBottom w:val="0"/>
      <w:divBdr>
        <w:top w:val="none" w:sz="0" w:space="0" w:color="auto"/>
        <w:left w:val="none" w:sz="0" w:space="0" w:color="auto"/>
        <w:bottom w:val="none" w:sz="0" w:space="0" w:color="auto"/>
        <w:right w:val="none" w:sz="0" w:space="0" w:color="auto"/>
      </w:divBdr>
    </w:div>
    <w:div w:id="2102867728">
      <w:bodyDiv w:val="1"/>
      <w:marLeft w:val="0"/>
      <w:marRight w:val="0"/>
      <w:marTop w:val="0"/>
      <w:marBottom w:val="0"/>
      <w:divBdr>
        <w:top w:val="none" w:sz="0" w:space="0" w:color="auto"/>
        <w:left w:val="none" w:sz="0" w:space="0" w:color="auto"/>
        <w:bottom w:val="none" w:sz="0" w:space="0" w:color="auto"/>
        <w:right w:val="none" w:sz="0" w:space="0" w:color="auto"/>
      </w:divBdr>
    </w:div>
    <w:div w:id="2110736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redcross.org.au/getmedia/d059d2d8-2f98-44a6-aa68-2136fa0f91e4/ARC-Essential-First-Aid-Guide-eBook-COVID.pdf.aspx"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8.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MC%20Templates\Templates\MMC2021.ReportHorizontal.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4C75C36DBE64765965ABEEE08813B93"/>
        <w:category>
          <w:name w:val="General"/>
          <w:gallery w:val="placeholder"/>
        </w:category>
        <w:types>
          <w:type w:val="bbPlcHdr"/>
        </w:types>
        <w:behaviors>
          <w:behavior w:val="content"/>
        </w:behaviors>
        <w:guid w:val="{FE3D0322-90AF-4F61-9711-7453DC3475A8}"/>
      </w:docPartPr>
      <w:docPartBody>
        <w:p w:rsidR="00262F8C" w:rsidRDefault="00467DD9">
          <w:pPr>
            <w:pStyle w:val="D4C75C36DBE64765965ABEEE08813B93"/>
          </w:pPr>
          <w:r w:rsidRPr="00E35DF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DD9"/>
    <w:rsid w:val="00262F8C"/>
    <w:rsid w:val="00467DD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67DD9"/>
    <w:rPr>
      <w:color w:val="808080"/>
    </w:rPr>
  </w:style>
  <w:style w:type="paragraph" w:customStyle="1" w:styleId="D4C75C36DBE64765965ABEEE08813B93">
    <w:name w:val="D4C75C36DBE64765965ABEEE08813B93"/>
  </w:style>
  <w:style w:type="paragraph" w:customStyle="1" w:styleId="791311361F8E4047848BD428EA6841BD">
    <w:name w:val="791311361F8E4047848BD428EA6841BD"/>
    <w:rsid w:val="00467D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Marsh Colour Theme">
      <a:dk1>
        <a:srgbClr val="002C77"/>
      </a:dk1>
      <a:lt1>
        <a:srgbClr val="FFFFFF"/>
      </a:lt1>
      <a:dk2>
        <a:srgbClr val="565656"/>
      </a:dk2>
      <a:lt2>
        <a:srgbClr val="F0F0F0"/>
      </a:lt2>
      <a:accent1>
        <a:srgbClr val="009DE0"/>
      </a:accent1>
      <a:accent2>
        <a:srgbClr val="00AC41"/>
      </a:accent2>
      <a:accent3>
        <a:srgbClr val="8246AF"/>
      </a:accent3>
      <a:accent4>
        <a:srgbClr val="EE3D8B"/>
      </a:accent4>
      <a:accent5>
        <a:srgbClr val="00968F"/>
      </a:accent5>
      <a:accent6>
        <a:srgbClr val="0077A0"/>
      </a:accent6>
      <a:hlink>
        <a:srgbClr val="2C6EF2"/>
      </a:hlink>
      <a:folHlink>
        <a:srgbClr val="8246A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EE81E0-E31A-4BCA-A87F-D2EACB032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MMC2021.ReportHorizontal.dotx</Template>
  <TotalTime>97</TotalTime>
  <Pages>23</Pages>
  <Words>2676</Words>
  <Characters>15685</Characters>
  <Application>Microsoft Office Word</Application>
  <DocSecurity>0</DocSecurity>
  <Lines>1051</Lines>
  <Paragraphs>433</Paragraphs>
  <ScaleCrop>false</ScaleCrop>
  <HeadingPairs>
    <vt:vector size="2" baseType="variant">
      <vt:variant>
        <vt:lpstr>Title</vt:lpstr>
      </vt:variant>
      <vt:variant>
        <vt:i4>1</vt:i4>
      </vt:variant>
    </vt:vector>
  </HeadingPairs>
  <TitlesOfParts>
    <vt:vector size="1" baseType="lpstr">
      <vt:lpstr>Report (Horizontal)</vt:lpstr>
    </vt:vector>
  </TitlesOfParts>
  <Company>Marsh Pty Ltd</Company>
  <LinksUpToDate>false</LinksUpToDate>
  <CharactersWithSpaces>18130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(Horizontal)</dc:title>
  <dc:subject>COVID-19 Risk Assessment</dc:subject>
  <dc:creator>Kerrie Leung</dc:creator>
  <cp:keywords/>
  <dc:description>MMC Templates_x000d_
Marsh &amp; McLennan Companies</dc:description>
  <cp:lastModifiedBy>Leung, Kerrie</cp:lastModifiedBy>
  <cp:revision>2</cp:revision>
  <cp:lastPrinted>2021-03-11T19:03:00Z</cp:lastPrinted>
  <dcterms:created xsi:type="dcterms:W3CDTF">2021-11-29T21:41:00Z</dcterms:created>
  <dcterms:modified xsi:type="dcterms:W3CDTF">2021-12-07T06:20:00Z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MCOA_Template">
    <vt:lpwstr>ReportHorizontal</vt:lpwstr>
  </property>
  <property fmtid="{D5CDD505-2E9C-101B-9397-08002B2CF9AE}" pid="3" name="MMCOA_PaperResize">
    <vt:lpwstr>StdAndCustom</vt:lpwstr>
  </property>
  <property fmtid="{D5CDD505-2E9C-101B-9397-08002B2CF9AE}" pid="4" name="MMCOA_CurrentPaperSetup">
    <vt:lpwstr>A4</vt:lpwstr>
  </property>
  <property fmtid="{D5CDD505-2E9C-101B-9397-08002B2CF9AE}" pid="5" name="MMCOA_Redate">
    <vt:lpwstr>Date;</vt:lpwstr>
  </property>
  <property fmtid="{D5CDD505-2E9C-101B-9397-08002B2CF9AE}" pid="6" name="MMCOA_TemplateVersion">
    <vt:lpwstr>9.0</vt:lpwstr>
  </property>
  <property fmtid="{D5CDD505-2E9C-101B-9397-08002B2CF9AE}" pid="7" name="MSIP_Label_38f1469a-2c2a-4aee-b92b-090d4c5468ff_Enabled">
    <vt:lpwstr>true</vt:lpwstr>
  </property>
  <property fmtid="{D5CDD505-2E9C-101B-9397-08002B2CF9AE}" pid="8" name="MSIP_Label_38f1469a-2c2a-4aee-b92b-090d4c5468ff_SetDate">
    <vt:lpwstr>2021-11-29T21:41:47Z</vt:lpwstr>
  </property>
  <property fmtid="{D5CDD505-2E9C-101B-9397-08002B2CF9AE}" pid="9" name="MSIP_Label_38f1469a-2c2a-4aee-b92b-090d4c5468ff_Method">
    <vt:lpwstr>Standard</vt:lpwstr>
  </property>
  <property fmtid="{D5CDD505-2E9C-101B-9397-08002B2CF9AE}" pid="10" name="MSIP_Label_38f1469a-2c2a-4aee-b92b-090d4c5468ff_Name">
    <vt:lpwstr>Confidential - Unmarked</vt:lpwstr>
  </property>
  <property fmtid="{D5CDD505-2E9C-101B-9397-08002B2CF9AE}" pid="11" name="MSIP_Label_38f1469a-2c2a-4aee-b92b-090d4c5468ff_SiteId">
    <vt:lpwstr>2a6e6092-73e4-4752-b1a5-477a17f5056d</vt:lpwstr>
  </property>
  <property fmtid="{D5CDD505-2E9C-101B-9397-08002B2CF9AE}" pid="12" name="MSIP_Label_38f1469a-2c2a-4aee-b92b-090d4c5468ff_ActionId">
    <vt:lpwstr>5905b1d3-6710-4576-9cc3-3521db7eaac2</vt:lpwstr>
  </property>
  <property fmtid="{D5CDD505-2E9C-101B-9397-08002B2CF9AE}" pid="13" name="MSIP_Label_38f1469a-2c2a-4aee-b92b-090d4c5468ff_ContentBits">
    <vt:lpwstr>0</vt:lpwstr>
  </property>
  <property fmtid="{D5CDD505-2E9C-101B-9397-08002B2CF9AE}" pid="14" name="MMCOA_UI_Language">
    <vt:lpwstr>en-GB</vt:lpwstr>
  </property>
  <property fmtid="{D5CDD505-2E9C-101B-9397-08002B2CF9AE}" pid="15" name="MMCOA_BaseCo">
    <vt:lpwstr>MMB</vt:lpwstr>
  </property>
  <property fmtid="{D5CDD505-2E9C-101B-9397-08002B2CF9AE}" pid="16" name="MMCOA_Brand">
    <vt:lpwstr>MMC2021</vt:lpwstr>
  </property>
  <property fmtid="{D5CDD505-2E9C-101B-9397-08002B2CF9AE}" pid="17" name="MMCOA_FeatureSet">
    <vt:lpwstr>MMB_2021_v1</vt:lpwstr>
  </property>
  <property fmtid="{D5CDD505-2E9C-101B-9397-08002B2CF9AE}" pid="18" name="MMCOA_Language">
    <vt:lpwstr>en-AU</vt:lpwstr>
  </property>
  <property fmtid="{D5CDD505-2E9C-101B-9397-08002B2CF9AE}" pid="19" name="MMCOA_LanguageDateFormat">
    <vt:lpwstr>d MMMM yyyy</vt:lpwstr>
  </property>
  <property fmtid="{D5CDD505-2E9C-101B-9397-08002B2CF9AE}" pid="20" name="MMCOA_LanguageLocaleId">
    <vt:lpwstr>3081</vt:lpwstr>
  </property>
  <property fmtid="{D5CDD505-2E9C-101B-9397-08002B2CF9AE}" pid="21" name="MMCOA_SectionNewPage">
    <vt:lpwstr>Yes</vt:lpwstr>
  </property>
  <property fmtid="{D5CDD505-2E9C-101B-9397-08002B2CF9AE}" pid="22" name="MMCOA_CoverDigest">
    <vt:lpwstr>MMC2021;solid;MMB_SolidColours_v1;White;COLOUR</vt:lpwstr>
  </property>
  <property fmtid="{D5CDD505-2E9C-101B-9397-08002B2CF9AE}" pid="23" name="MMCOA_CoverImageId">
    <vt:lpwstr>72e5d8cc-3dcd-4c00-87ae-97e0154bbf81</vt:lpwstr>
  </property>
  <property fmtid="{D5CDD505-2E9C-101B-9397-08002B2CF9AE}" pid="24" name="MMCOA_TableStyleNames">
    <vt:lpwstr>MMC Table;MMC Table 2;MMC Table 3;MMC Table 4;MMC Text Table</vt:lpwstr>
  </property>
  <property fmtid="{D5CDD505-2E9C-101B-9397-08002B2CF9AE}" pid="25" name="MMCOA_BaseStyle">
    <vt:lpwstr>Base</vt:lpwstr>
  </property>
  <property fmtid="{D5CDD505-2E9C-101B-9397-08002B2CF9AE}" pid="26" name="MMCOA_BaseBoldStyle">
    <vt:lpwstr>Base Bold</vt:lpwstr>
  </property>
  <property fmtid="{D5CDD505-2E9C-101B-9397-08002B2CF9AE}" pid="27" name="MMCOA_StyleMap">
    <vt:lpwstr>UnNumbered</vt:lpwstr>
  </property>
  <property fmtid="{D5CDD505-2E9C-101B-9397-08002B2CF9AE}" pid="28" name="MMCOA_StyleKeyBindings">
    <vt:lpwstr>NormalþList BulletþList Bullet 2þList Bullet 3þList Bullet 4þHeading 1þHeading 2þHeading 3þNormal Indent 1þNormal Indent 2þNormal Indent 3þNormal Indent 4þList NumberþList Number 2þList Number 3þList </vt:lpwstr>
  </property>
  <property fmtid="{D5CDD505-2E9C-101B-9397-08002B2CF9AE}" pid="29" name="MMCOA_StyleKeyBindings2">
    <vt:lpwstr>Number 4</vt:lpwstr>
  </property>
  <property fmtid="{D5CDD505-2E9C-101B-9397-08002B2CF9AE}" pid="30" name="MMCOA_StyleKeyBindingsKeys">
    <vt:lpwstr>846þ1590þ1591þ1592þ1593þ1585þ1586þ1587þ1653þ1654þ1655þ1656þ1648þ1649þ1650þ1651</vt:lpwstr>
  </property>
  <property fmtid="{D5CDD505-2E9C-101B-9397-08002B2CF9AE}" pid="31" name="MMCOA_TableStyles">
    <vt:lpwstr>Table Heading Text;Table Text</vt:lpwstr>
  </property>
  <property fmtid="{D5CDD505-2E9C-101B-9397-08002B2CF9AE}" pid="32" name="MMCOA_TOCStyles">
    <vt:lpwstr>Appendix Heading 1,9</vt:lpwstr>
  </property>
  <property fmtid="{D5CDD505-2E9C-101B-9397-08002B2CF9AE}" pid="33" name="MMCOA_CoverFontColours">
    <vt:lpwstr>Operating Unit/Business Line;-587137025|Business Line;-587137025|Business Of;-587137025|Report Title;7810048|Report Subtitle;7810048|Date;7810048|Client Name;14720256</vt:lpwstr>
  </property>
  <property fmtid="{D5CDD505-2E9C-101B-9397-08002B2CF9AE}" pid="34" name="MMCOA_Date">
    <vt:lpwstr/>
  </property>
</Properties>
</file>