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tag w:val="ProtectedSection"/>
        <w:id w:val="-1040897241"/>
        <w:lock w:val="sdtContentLocked"/>
        <w:placeholder>
          <w:docPart w:val="1E16B3D5C6E24929A8142B0902D8A262"/>
        </w:placeholder>
        <w:showingPlcHdr/>
        <w15:appearance w15:val="hidden"/>
      </w:sdtPr>
      <w:sdtEndPr/>
      <w:sdtContent>
        <w:p w14:paraId="7E278487" w14:textId="77777777" w:rsidR="00AB4EB5" w:rsidRDefault="00B94D67" w:rsidP="00665755">
          <w:pPr>
            <w:pStyle w:val="SectionWrapper"/>
            <w:sectPr w:rsidR="00AB4EB5" w:rsidSect="00773927">
              <w:headerReference w:type="even" r:id="rId7"/>
              <w:headerReference w:type="default" r:id="rId8"/>
              <w:footerReference w:type="even" r:id="rId9"/>
              <w:footerReference w:type="default" r:id="rId10"/>
              <w:headerReference w:type="first" r:id="rId11"/>
              <w:footerReference w:type="first" r:id="rId12"/>
              <w:type w:val="continuous"/>
              <w:pgSz w:w="12240" w:h="15840" w:code="9"/>
              <w:pgMar w:top="1440" w:right="1181" w:bottom="1843" w:left="850" w:header="0" w:footer="475" w:gutter="0"/>
              <w:cols w:space="720"/>
              <w:titlePg/>
              <w:docGrid w:linePitch="299"/>
            </w:sectPr>
          </w:pPr>
          <w:r>
            <w:t xml:space="preserve"> </w:t>
          </w:r>
        </w:p>
      </w:sdtContent>
    </w:sdt>
    <w:p w14:paraId="45AF8359" w14:textId="1F79C125" w:rsidR="003667BB" w:rsidRPr="003667BB" w:rsidRDefault="003667BB" w:rsidP="003667BB">
      <w:pPr>
        <w:pStyle w:val="Heading1"/>
        <w:numPr>
          <w:ilvl w:val="0"/>
          <w:numId w:val="0"/>
        </w:numPr>
        <w:rPr>
          <w:b/>
          <w:bCs/>
          <w:sz w:val="56"/>
          <w:szCs w:val="56"/>
        </w:rPr>
      </w:pPr>
      <w:bookmarkStart w:id="4" w:name="Start"/>
      <w:bookmarkEnd w:id="4"/>
      <w:r w:rsidRPr="003667BB">
        <w:rPr>
          <w:b/>
          <w:bCs/>
          <w:sz w:val="56"/>
          <w:szCs w:val="56"/>
        </w:rPr>
        <w:t>Risk Insights: Senior Living &amp; LTC</w:t>
      </w:r>
    </w:p>
    <w:p w14:paraId="2337D0DA" w14:textId="7346ED80" w:rsidR="003667BB" w:rsidRPr="0018332F" w:rsidRDefault="003667BB" w:rsidP="003667BB">
      <w:pPr>
        <w:pStyle w:val="Heading4"/>
        <w:rPr>
          <w:sz w:val="20"/>
          <w:szCs w:val="20"/>
        </w:rPr>
      </w:pPr>
      <w:r w:rsidRPr="0018332F">
        <w:rPr>
          <w:color w:val="0B4BFF" w:themeColor="accent2"/>
        </w:rPr>
        <w:t xml:space="preserve">Episode </w:t>
      </w:r>
      <w:r w:rsidR="00AE1518" w:rsidRPr="0018332F">
        <w:rPr>
          <w:color w:val="0B4BFF" w:themeColor="accent2"/>
        </w:rPr>
        <w:t>23</w:t>
      </w:r>
      <w:r w:rsidRPr="0018332F">
        <w:rPr>
          <w:color w:val="0B4BFF" w:themeColor="accent2"/>
        </w:rPr>
        <w:t xml:space="preserve">: </w:t>
      </w:r>
      <w:r w:rsidR="0018332F">
        <w:rPr>
          <w:color w:val="0B4BFF" w:themeColor="accent2"/>
        </w:rPr>
        <w:t>Beyond the incident: Using CRPs to build trust and reduce risk in senior living part 1</w:t>
      </w:r>
    </w:p>
    <w:p w14:paraId="281F959A" w14:textId="77777777" w:rsidR="00706565" w:rsidRDefault="00706565" w:rsidP="003667BB">
      <w:pPr>
        <w:pStyle w:val="Filestamp"/>
        <w:rPr>
          <w:sz w:val="20"/>
          <w:szCs w:val="20"/>
        </w:rPr>
      </w:pPr>
    </w:p>
    <w:p w14:paraId="7C95AE8E" w14:textId="04D791FE" w:rsidR="003667BB" w:rsidRPr="003667BB" w:rsidRDefault="003667BB" w:rsidP="003667BB">
      <w:pPr>
        <w:pStyle w:val="Filestamp"/>
        <w:rPr>
          <w:sz w:val="20"/>
          <w:szCs w:val="20"/>
        </w:rPr>
      </w:pPr>
      <w:r w:rsidRPr="003667BB">
        <w:rPr>
          <w:sz w:val="20"/>
          <w:szCs w:val="20"/>
        </w:rPr>
        <w:t>Welcome to the Risk Insights: Senior Living &amp; LTC podcast, hosted by Tara Clayton with Marsh’s Senior Living &amp; Long-term Care Industry Practice. Tara, a former litigator and in-house attorney, speaks with industry experts about a variety of challenges and emerging risks facing the industry.</w:t>
      </w:r>
    </w:p>
    <w:p w14:paraId="543D8D8C" w14:textId="77777777" w:rsidR="00797904" w:rsidRDefault="00797904" w:rsidP="003667BB">
      <w:pPr>
        <w:pStyle w:val="Filestamp"/>
        <w:rPr>
          <w:b/>
          <w:bCs/>
          <w:color w:val="82BAFF" w:themeColor="accent3"/>
          <w:sz w:val="21"/>
          <w:szCs w:val="21"/>
        </w:rPr>
      </w:pPr>
    </w:p>
    <w:p w14:paraId="15567819" w14:textId="488C9504" w:rsidR="003667BB" w:rsidRPr="00B915B2" w:rsidRDefault="003667BB" w:rsidP="003667BB">
      <w:pPr>
        <w:pStyle w:val="Filestamp"/>
        <w:rPr>
          <w:b/>
          <w:bCs/>
          <w:color w:val="82BAFF" w:themeColor="accent3"/>
          <w:sz w:val="21"/>
          <w:szCs w:val="21"/>
        </w:rPr>
      </w:pPr>
      <w:r w:rsidRPr="00B915B2">
        <w:rPr>
          <w:b/>
          <w:bCs/>
          <w:color w:val="82BAFF" w:themeColor="accent3"/>
          <w:sz w:val="21"/>
          <w:szCs w:val="21"/>
        </w:rPr>
        <w:t xml:space="preserve">Tara Clayton  </w:t>
      </w:r>
    </w:p>
    <w:p w14:paraId="28EF1857" w14:textId="77777777" w:rsidR="003667BB" w:rsidRPr="003667BB" w:rsidRDefault="003667BB" w:rsidP="003667BB">
      <w:pPr>
        <w:pStyle w:val="Filestamp"/>
        <w:rPr>
          <w:sz w:val="20"/>
          <w:szCs w:val="20"/>
        </w:rPr>
      </w:pPr>
    </w:p>
    <w:p w14:paraId="0A5827AC" w14:textId="77777777" w:rsidR="00E63E5B" w:rsidRPr="00E63E5B" w:rsidRDefault="00E63E5B" w:rsidP="00E63E5B">
      <w:pPr>
        <w:rPr>
          <w:noProof/>
          <w:sz w:val="20"/>
          <w:szCs w:val="20"/>
        </w:rPr>
      </w:pPr>
      <w:r w:rsidRPr="00E63E5B">
        <w:rPr>
          <w:noProof/>
          <w:sz w:val="20"/>
          <w:szCs w:val="20"/>
        </w:rPr>
        <w:t xml:space="preserve">Welcome to Risk Insights Senior Living and Long Term Care. I'm your host, Tara Clayton. I'm going to start today's episode off a bit differently than others. Before we get to our fantastic guests joining me today, I first want to set the stage for our discussion with a scenario. Picture that you're inside an assisted living community. </w:t>
      </w:r>
    </w:p>
    <w:p w14:paraId="33C4F5A7" w14:textId="6B402BD6" w:rsidR="005F18D7" w:rsidRDefault="005F18D7" w:rsidP="005F18D7">
      <w:pPr>
        <w:rPr>
          <w:noProof/>
          <w:sz w:val="20"/>
          <w:szCs w:val="20"/>
        </w:rPr>
      </w:pPr>
      <w:r w:rsidRPr="005F18D7">
        <w:rPr>
          <w:noProof/>
          <w:sz w:val="20"/>
          <w:szCs w:val="20"/>
        </w:rPr>
        <w:t>A resident sees a nurse aide passing by in the hallway. He asks for assistance toileting. The aide says the community is short staffed and they need to go help another resident, but will be back</w:t>
      </w:r>
      <w:r w:rsidR="00D35E5F">
        <w:rPr>
          <w:noProof/>
          <w:sz w:val="20"/>
          <w:szCs w:val="20"/>
        </w:rPr>
        <w:t>.</w:t>
      </w:r>
      <w:r w:rsidRPr="005F18D7">
        <w:rPr>
          <w:noProof/>
          <w:sz w:val="20"/>
          <w:szCs w:val="20"/>
        </w:rPr>
        <w:t xml:space="preserve"> </w:t>
      </w:r>
      <w:r w:rsidR="00D35E5F">
        <w:rPr>
          <w:noProof/>
          <w:sz w:val="20"/>
          <w:szCs w:val="20"/>
        </w:rPr>
        <w:t>A</w:t>
      </w:r>
      <w:r w:rsidRPr="005F18D7">
        <w:rPr>
          <w:noProof/>
          <w:sz w:val="20"/>
          <w:szCs w:val="20"/>
        </w:rPr>
        <w:t>fter about 10 minutes</w:t>
      </w:r>
      <w:r w:rsidR="00D35E5F">
        <w:rPr>
          <w:noProof/>
          <w:sz w:val="20"/>
          <w:szCs w:val="20"/>
        </w:rPr>
        <w:t>,</w:t>
      </w:r>
      <w:r w:rsidRPr="005F18D7">
        <w:rPr>
          <w:noProof/>
          <w:sz w:val="20"/>
          <w:szCs w:val="20"/>
        </w:rPr>
        <w:t xml:space="preserve"> </w:t>
      </w:r>
      <w:r w:rsidR="00D35E5F">
        <w:rPr>
          <w:noProof/>
          <w:sz w:val="20"/>
          <w:szCs w:val="20"/>
        </w:rPr>
        <w:t>t</w:t>
      </w:r>
      <w:r w:rsidRPr="005F18D7">
        <w:rPr>
          <w:noProof/>
          <w:sz w:val="20"/>
          <w:szCs w:val="20"/>
        </w:rPr>
        <w:t>he resident gets up to go to the bathroom on his own. In the process, he falls in the doorway of the bathroom. A nearby aide hears the fall and responds to the resident. Within minute</w:t>
      </w:r>
      <w:r w:rsidR="00301B16">
        <w:rPr>
          <w:noProof/>
          <w:sz w:val="20"/>
          <w:szCs w:val="20"/>
        </w:rPr>
        <w:t>s,</w:t>
      </w:r>
      <w:r w:rsidRPr="005F18D7">
        <w:rPr>
          <w:noProof/>
          <w:sz w:val="20"/>
          <w:szCs w:val="20"/>
        </w:rPr>
        <w:t xml:space="preserve"> </w:t>
      </w:r>
      <w:r w:rsidR="00301B16">
        <w:rPr>
          <w:noProof/>
          <w:sz w:val="20"/>
          <w:szCs w:val="20"/>
        </w:rPr>
        <w:t>t</w:t>
      </w:r>
      <w:r w:rsidRPr="005F18D7">
        <w:rPr>
          <w:noProof/>
          <w:sz w:val="20"/>
          <w:szCs w:val="20"/>
        </w:rPr>
        <w:t xml:space="preserve">he resident's daughter happens to stop by for her weekly visit and as she's about to turn the corner in the hallway outside her father's room, she overhears two staff members discussing an incident, saying how they are too busy to cover all of their residents. The daughter enters the room and finds her father on the floor. </w:t>
      </w:r>
    </w:p>
    <w:p w14:paraId="7C66410D" w14:textId="77777777" w:rsidR="000302A4" w:rsidRDefault="00D97C25" w:rsidP="000D407E">
      <w:pPr>
        <w:rPr>
          <w:noProof/>
          <w:sz w:val="20"/>
          <w:szCs w:val="20"/>
        </w:rPr>
      </w:pPr>
      <w:r w:rsidRPr="00D97C25">
        <w:rPr>
          <w:noProof/>
          <w:sz w:val="20"/>
          <w:szCs w:val="20"/>
        </w:rPr>
        <w:t>He is conscious and tells his daughter what happened, including the comment the aide made when he requested assistance, but he says that he should have waited for assistance. The daughter requests a meeting with the executive director, who shows up 10 minutes late to their scheduled meeting. During the meeting, the executive director seems distracted, blames the resident for not using the call light to request help, and at one point laments how hard it is to find enough good staff. The daughter leaves the meeting feeling worse than when she showed up. So let's keep this scenario in mind as we get this episode started. Unfortunately, we know this type of fall incident is not uncommon</w:t>
      </w:r>
      <w:r w:rsidR="000302A4">
        <w:rPr>
          <w:noProof/>
          <w:sz w:val="20"/>
          <w:szCs w:val="20"/>
        </w:rPr>
        <w:t xml:space="preserve"> w</w:t>
      </w:r>
      <w:r w:rsidR="000D407E" w:rsidRPr="000D407E">
        <w:rPr>
          <w:noProof/>
          <w:sz w:val="20"/>
          <w:szCs w:val="20"/>
        </w:rPr>
        <w:t xml:space="preserve">hat we see on the claim side, and we're going talk today to better understand the impact this type of claim can have on residents, families, the community staff as well as the community as a whole. </w:t>
      </w:r>
    </w:p>
    <w:p w14:paraId="3803DE72" w14:textId="68B2F330" w:rsidR="000D407E" w:rsidRPr="00D97C25" w:rsidRDefault="000D407E" w:rsidP="00D97C25">
      <w:pPr>
        <w:rPr>
          <w:noProof/>
          <w:sz w:val="20"/>
          <w:szCs w:val="20"/>
        </w:rPr>
      </w:pPr>
      <w:r w:rsidRPr="000D407E">
        <w:rPr>
          <w:noProof/>
          <w:sz w:val="20"/>
          <w:szCs w:val="20"/>
        </w:rPr>
        <w:t xml:space="preserve">With that, I'm excited to be joined by our guest today to talk about communication and resolution programs, also known as CRP. And we're going to talk about how a CRP can help better manage the scenarios and others like it. Joining me today for this discussion are two industry experts. First we have Dr. Tom Gallagher, executive director with the Collaborative for Accountability and Improvement. Tom, thanks for joining today. </w:t>
      </w:r>
    </w:p>
    <w:p w14:paraId="6C401B06" w14:textId="342CF576" w:rsidR="003667BB" w:rsidRPr="00706565" w:rsidRDefault="00567A3D" w:rsidP="00706565">
      <w:pPr>
        <w:rPr>
          <w:noProof/>
          <w:sz w:val="20"/>
          <w:szCs w:val="20"/>
        </w:rPr>
      </w:pPr>
      <w:r>
        <w:rPr>
          <w:b/>
          <w:bCs/>
          <w:color w:val="82BAFF" w:themeColor="accent3"/>
          <w:sz w:val="21"/>
          <w:szCs w:val="21"/>
        </w:rPr>
        <w:t>Dr. Tom Gallagher</w:t>
      </w:r>
      <w:r w:rsidR="003667BB" w:rsidRPr="001F3B09">
        <w:rPr>
          <w:b/>
          <w:bCs/>
          <w:color w:val="82BAFF" w:themeColor="accent3"/>
          <w:sz w:val="21"/>
          <w:szCs w:val="21"/>
        </w:rPr>
        <w:t xml:space="preserve">  </w:t>
      </w:r>
    </w:p>
    <w:p w14:paraId="459EB7BF" w14:textId="7BDA0458" w:rsidR="006C2027" w:rsidRPr="00A96471" w:rsidRDefault="00A058FC" w:rsidP="00A96471">
      <w:pPr>
        <w:rPr>
          <w:noProof/>
          <w:sz w:val="20"/>
          <w:szCs w:val="20"/>
        </w:rPr>
      </w:pPr>
      <w:r w:rsidRPr="00A058FC">
        <w:rPr>
          <w:noProof/>
          <w:sz w:val="20"/>
          <w:szCs w:val="20"/>
        </w:rPr>
        <w:t xml:space="preserve">It's great to be here. </w:t>
      </w:r>
    </w:p>
    <w:p w14:paraId="12A5D216" w14:textId="15039603" w:rsidR="003667BB" w:rsidRPr="001F3B09" w:rsidRDefault="003667BB" w:rsidP="003667BB">
      <w:pPr>
        <w:pStyle w:val="Filestamp"/>
        <w:rPr>
          <w:b/>
          <w:bCs/>
          <w:color w:val="82BAFF" w:themeColor="accent3"/>
          <w:sz w:val="21"/>
          <w:szCs w:val="21"/>
        </w:rPr>
      </w:pPr>
      <w:r w:rsidRPr="001F3B09">
        <w:rPr>
          <w:b/>
          <w:bCs/>
          <w:color w:val="82BAFF" w:themeColor="accent3"/>
          <w:sz w:val="21"/>
          <w:szCs w:val="21"/>
        </w:rPr>
        <w:t>Tara Clayton</w:t>
      </w:r>
    </w:p>
    <w:p w14:paraId="10C26540" w14:textId="77777777" w:rsidR="003667BB" w:rsidRPr="003667BB" w:rsidRDefault="003667BB" w:rsidP="003667BB">
      <w:pPr>
        <w:pStyle w:val="Filestamp"/>
        <w:rPr>
          <w:b/>
          <w:bCs/>
          <w:sz w:val="20"/>
          <w:szCs w:val="20"/>
        </w:rPr>
      </w:pPr>
    </w:p>
    <w:p w14:paraId="79DA265E" w14:textId="699EF722" w:rsidR="003667BB" w:rsidRDefault="00E922D5" w:rsidP="002D0284">
      <w:pPr>
        <w:rPr>
          <w:noProof/>
          <w:sz w:val="20"/>
          <w:szCs w:val="20"/>
        </w:rPr>
      </w:pPr>
      <w:r w:rsidRPr="00E922D5">
        <w:rPr>
          <w:noProof/>
          <w:sz w:val="20"/>
          <w:szCs w:val="20"/>
        </w:rPr>
        <w:t xml:space="preserve">And then next we have Austin Elkin. He is the senior Care Practice leader with Berkshire Hathaway Specialty Insurance. Austin, thanks for joining. </w:t>
      </w:r>
    </w:p>
    <w:p w14:paraId="74C7ECF3" w14:textId="77777777" w:rsidR="00AA15A2" w:rsidRDefault="00AA15A2" w:rsidP="003667BB">
      <w:pPr>
        <w:pStyle w:val="Filestamp"/>
        <w:rPr>
          <w:b/>
          <w:bCs/>
          <w:color w:val="82BAFF" w:themeColor="accent3"/>
          <w:sz w:val="21"/>
          <w:szCs w:val="21"/>
        </w:rPr>
      </w:pPr>
    </w:p>
    <w:p w14:paraId="40FEEF97" w14:textId="172EADA2" w:rsidR="003667BB" w:rsidRPr="001F3B09" w:rsidRDefault="00E922D5" w:rsidP="003667BB">
      <w:pPr>
        <w:pStyle w:val="Filestamp"/>
        <w:rPr>
          <w:b/>
          <w:bCs/>
          <w:color w:val="82BAFF" w:themeColor="accent3"/>
          <w:sz w:val="21"/>
          <w:szCs w:val="21"/>
        </w:rPr>
      </w:pPr>
      <w:r>
        <w:rPr>
          <w:b/>
          <w:bCs/>
          <w:color w:val="82BAFF" w:themeColor="accent3"/>
          <w:sz w:val="21"/>
          <w:szCs w:val="21"/>
        </w:rPr>
        <w:lastRenderedPageBreak/>
        <w:t>Austin El</w:t>
      </w:r>
      <w:r w:rsidR="00A4789C">
        <w:rPr>
          <w:b/>
          <w:bCs/>
          <w:color w:val="82BAFF" w:themeColor="accent3"/>
          <w:sz w:val="21"/>
          <w:szCs w:val="21"/>
        </w:rPr>
        <w:t>kin</w:t>
      </w:r>
    </w:p>
    <w:p w14:paraId="48538FC3" w14:textId="77777777" w:rsidR="00447741" w:rsidRDefault="00447741" w:rsidP="00B34C7C">
      <w:pPr>
        <w:pStyle w:val="Filestamp"/>
        <w:rPr>
          <w:sz w:val="20"/>
          <w:szCs w:val="20"/>
        </w:rPr>
      </w:pPr>
    </w:p>
    <w:p w14:paraId="39CCA3A0" w14:textId="07259862" w:rsidR="003667BB" w:rsidRPr="003667BB" w:rsidRDefault="00B34C7C" w:rsidP="00B34C7C">
      <w:pPr>
        <w:pStyle w:val="Filestamp"/>
        <w:rPr>
          <w:sz w:val="20"/>
          <w:szCs w:val="20"/>
        </w:rPr>
      </w:pPr>
      <w:r w:rsidRPr="00B34C7C">
        <w:rPr>
          <w:sz w:val="20"/>
          <w:szCs w:val="20"/>
        </w:rPr>
        <w:t>Thanks for having me, Tara. Looking forward to participating.</w:t>
      </w:r>
    </w:p>
    <w:p w14:paraId="36E30C5B" w14:textId="77777777" w:rsidR="00BC09AD" w:rsidRDefault="00BC09AD" w:rsidP="003667BB">
      <w:pPr>
        <w:pStyle w:val="Filestamp"/>
        <w:rPr>
          <w:b/>
          <w:bCs/>
          <w:color w:val="82BAFF" w:themeColor="accent3"/>
          <w:sz w:val="21"/>
          <w:szCs w:val="21"/>
        </w:rPr>
      </w:pPr>
    </w:p>
    <w:p w14:paraId="23DC6814" w14:textId="48301AA1" w:rsidR="00447741" w:rsidRDefault="000815BA" w:rsidP="000815BA">
      <w:pPr>
        <w:pStyle w:val="Filestamp"/>
        <w:rPr>
          <w:b/>
          <w:bCs/>
          <w:color w:val="82BAFF" w:themeColor="accent3"/>
          <w:sz w:val="21"/>
          <w:szCs w:val="21"/>
        </w:rPr>
      </w:pPr>
      <w:r w:rsidRPr="001F3B09">
        <w:rPr>
          <w:b/>
          <w:bCs/>
          <w:color w:val="82BAFF" w:themeColor="accent3"/>
          <w:sz w:val="21"/>
          <w:szCs w:val="21"/>
        </w:rPr>
        <w:t>Tara Clayton</w:t>
      </w:r>
    </w:p>
    <w:p w14:paraId="0D4F9089" w14:textId="77777777" w:rsidR="002D0284" w:rsidRPr="002D0284" w:rsidRDefault="002D0284" w:rsidP="000815BA">
      <w:pPr>
        <w:pStyle w:val="Filestamp"/>
        <w:rPr>
          <w:b/>
          <w:bCs/>
          <w:color w:val="82BAFF" w:themeColor="accent3"/>
          <w:sz w:val="21"/>
          <w:szCs w:val="21"/>
        </w:rPr>
      </w:pPr>
    </w:p>
    <w:p w14:paraId="1E2BCCFD" w14:textId="5A7A60B2" w:rsidR="00BC09AD" w:rsidRPr="000815BA" w:rsidRDefault="00BC09AD" w:rsidP="000815BA">
      <w:pPr>
        <w:pStyle w:val="Filestamp"/>
        <w:rPr>
          <w:b/>
          <w:bCs/>
          <w:color w:val="82BAFF" w:themeColor="accent3"/>
          <w:sz w:val="21"/>
          <w:szCs w:val="21"/>
        </w:rPr>
      </w:pPr>
      <w:r w:rsidRPr="000815BA">
        <w:rPr>
          <w:sz w:val="20"/>
          <w:szCs w:val="20"/>
        </w:rPr>
        <w:t xml:space="preserve">Awesome. Thanks, guys. Well, Tom, I know you quite well, gotten to know you quite well over the last probably couple of years now at this point. But can you tell our listeners a little bit more about your background and experience in CRP? </w:t>
      </w:r>
    </w:p>
    <w:p w14:paraId="057DDCCF" w14:textId="40687E5C" w:rsidR="00797904" w:rsidRDefault="00797904" w:rsidP="000815BA">
      <w:pPr>
        <w:pStyle w:val="Filestamp"/>
        <w:rPr>
          <w:b/>
          <w:bCs/>
          <w:color w:val="82BAFF" w:themeColor="accent3"/>
          <w:sz w:val="21"/>
          <w:szCs w:val="21"/>
        </w:rPr>
      </w:pPr>
    </w:p>
    <w:p w14:paraId="1163C9A6" w14:textId="616BF409" w:rsidR="00BC09AD" w:rsidRDefault="000815BA" w:rsidP="000815BA">
      <w:pPr>
        <w:pStyle w:val="Filestamp"/>
        <w:rPr>
          <w:b/>
          <w:bCs/>
          <w:color w:val="82BAFF" w:themeColor="accent3"/>
          <w:sz w:val="21"/>
          <w:szCs w:val="21"/>
        </w:rPr>
      </w:pPr>
      <w:r>
        <w:rPr>
          <w:b/>
          <w:bCs/>
          <w:color w:val="82BAFF" w:themeColor="accent3"/>
          <w:sz w:val="21"/>
          <w:szCs w:val="21"/>
        </w:rPr>
        <w:t>Dr. Tom Gallagher</w:t>
      </w:r>
      <w:r w:rsidRPr="001F3B09">
        <w:rPr>
          <w:b/>
          <w:bCs/>
          <w:color w:val="82BAFF" w:themeColor="accent3"/>
          <w:sz w:val="21"/>
          <w:szCs w:val="21"/>
        </w:rPr>
        <w:t xml:space="preserve"> </w:t>
      </w:r>
    </w:p>
    <w:p w14:paraId="3C35DF23" w14:textId="77777777" w:rsidR="00FC5EFE" w:rsidRPr="000815BA" w:rsidRDefault="00FC5EFE" w:rsidP="000815BA">
      <w:pPr>
        <w:pStyle w:val="Filestamp"/>
        <w:rPr>
          <w:b/>
          <w:bCs/>
          <w:color w:val="82BAFF" w:themeColor="accent3"/>
          <w:sz w:val="21"/>
          <w:szCs w:val="21"/>
        </w:rPr>
      </w:pPr>
    </w:p>
    <w:p w14:paraId="43842E6C" w14:textId="77777777" w:rsidR="002D0284" w:rsidRDefault="00BC09AD" w:rsidP="00BC09AD">
      <w:pPr>
        <w:rPr>
          <w:noProof/>
          <w:sz w:val="20"/>
          <w:szCs w:val="20"/>
        </w:rPr>
      </w:pPr>
      <w:r w:rsidRPr="000275CD">
        <w:rPr>
          <w:noProof/>
          <w:sz w:val="20"/>
          <w:szCs w:val="20"/>
        </w:rPr>
        <w:t xml:space="preserve">Of course. So I am a general internal medicine physician and researcher based here at the University of Washington School of Medicine where I've been for the last 23 years. And I've devoted my career to trying to figure out how can we respond more effectively to when something's gone wrong in healthcare as it turns out that our natural instincts, just as human beings, oftentimes lead us astray and end up making difficult situations much worse. And in the process of that work, we and others have helped develop what are known as communication and resolution programs, which we'll be talking about today. And that could be a really helpful way of responding to a challenging incident such as this one. </w:t>
      </w:r>
    </w:p>
    <w:p w14:paraId="568BF4E1" w14:textId="34DA22F6" w:rsidR="00BC09AD" w:rsidRPr="002D0284" w:rsidRDefault="00574D39" w:rsidP="00BC09AD">
      <w:pPr>
        <w:rPr>
          <w:noProof/>
          <w:sz w:val="20"/>
          <w:szCs w:val="20"/>
        </w:rPr>
      </w:pPr>
      <w:r w:rsidRPr="001F3B09">
        <w:rPr>
          <w:b/>
          <w:bCs/>
          <w:color w:val="82BAFF" w:themeColor="accent3"/>
          <w:sz w:val="21"/>
          <w:szCs w:val="21"/>
        </w:rPr>
        <w:t>Tara Clayton</w:t>
      </w:r>
    </w:p>
    <w:p w14:paraId="6399679E" w14:textId="77777777" w:rsidR="002D0284" w:rsidRDefault="00BC09AD" w:rsidP="002D0284">
      <w:pPr>
        <w:rPr>
          <w:noProof/>
          <w:sz w:val="20"/>
          <w:szCs w:val="20"/>
        </w:rPr>
      </w:pPr>
      <w:r w:rsidRPr="000275CD">
        <w:rPr>
          <w:noProof/>
          <w:sz w:val="20"/>
          <w:szCs w:val="20"/>
        </w:rPr>
        <w:t xml:space="preserve">Awesome. Thanks, Tom. Austin, same I've known you for quite some time, but can you tell our listeners a little bit about your background and experience in senior living in the CRP area? </w:t>
      </w:r>
    </w:p>
    <w:p w14:paraId="0B9BBAA0" w14:textId="6941ABC5" w:rsidR="00FC5EFE" w:rsidRPr="00AA15A2" w:rsidRDefault="00574D39" w:rsidP="00AA15A2">
      <w:pPr>
        <w:rPr>
          <w:noProof/>
          <w:sz w:val="20"/>
          <w:szCs w:val="20"/>
        </w:rPr>
      </w:pPr>
      <w:r>
        <w:rPr>
          <w:b/>
          <w:bCs/>
          <w:color w:val="82BAFF" w:themeColor="accent3"/>
          <w:sz w:val="21"/>
          <w:szCs w:val="21"/>
        </w:rPr>
        <w:t>Austin Elkin</w:t>
      </w:r>
    </w:p>
    <w:p w14:paraId="262F0CA9" w14:textId="77777777" w:rsidR="002D0284" w:rsidRDefault="00BC09AD" w:rsidP="00BC09AD">
      <w:pPr>
        <w:rPr>
          <w:noProof/>
          <w:sz w:val="20"/>
          <w:szCs w:val="20"/>
        </w:rPr>
      </w:pPr>
      <w:r w:rsidRPr="000275CD">
        <w:rPr>
          <w:noProof/>
          <w:sz w:val="20"/>
          <w:szCs w:val="20"/>
        </w:rPr>
        <w:t xml:space="preserve">Sure. Thanks, Tara. So I've been at Berkshire Hathaway Specialty for a little over 12 years and I've been leading the senior care practice since the beginning of 2020, you know, working with senior care operators, managers, owners all over the country during that time. You know, we've been underwriting insurance for senior living and long-term care communities as a company since about 2014. And I also have experience underwriting acute care hospitals and other types of medical facilities. So, you know, we see these incidents like the one you described occur, you know, more often than we'd all like. And I think, you know, Tom's point, I think finding a way to better respond to these incidents will be helpful to all of us. </w:t>
      </w:r>
    </w:p>
    <w:p w14:paraId="46203895" w14:textId="1767A047" w:rsidR="00FC5EFE" w:rsidRPr="002D0284" w:rsidRDefault="00574D39" w:rsidP="00BC09AD">
      <w:pPr>
        <w:rPr>
          <w:noProof/>
          <w:sz w:val="20"/>
          <w:szCs w:val="20"/>
        </w:rPr>
      </w:pPr>
      <w:r w:rsidRPr="001F3B09">
        <w:rPr>
          <w:b/>
          <w:bCs/>
          <w:color w:val="82BAFF" w:themeColor="accent3"/>
          <w:sz w:val="21"/>
          <w:szCs w:val="21"/>
        </w:rPr>
        <w:t>Tara Clayton</w:t>
      </w:r>
    </w:p>
    <w:p w14:paraId="69327887" w14:textId="77777777" w:rsidR="002D0284" w:rsidRDefault="00BC09AD" w:rsidP="002D0284">
      <w:pPr>
        <w:rPr>
          <w:noProof/>
          <w:sz w:val="20"/>
          <w:szCs w:val="20"/>
        </w:rPr>
      </w:pPr>
      <w:r w:rsidRPr="00D613C5">
        <w:rPr>
          <w:noProof/>
          <w:sz w:val="20"/>
          <w:szCs w:val="20"/>
        </w:rPr>
        <w:t xml:space="preserve">Thanks, Austin. Totally agree. So we have said communication resolution program and or CRP several times now. We're all very familiar with that phrase, that concept. But I think it would be really helpful, Tom…. Can you kind of just start with explaining and highlighting what is a communication resolution program? </w:t>
      </w:r>
    </w:p>
    <w:p w14:paraId="652A2B64" w14:textId="1CAE63AC" w:rsidR="00F10FEF" w:rsidRPr="002D0284" w:rsidRDefault="00F10FEF" w:rsidP="002D0284">
      <w:pPr>
        <w:rPr>
          <w:rFonts w:asciiTheme="minorHAnsi" w:hAnsiTheme="minorHAnsi"/>
          <w:sz w:val="24"/>
          <w:szCs w:val="24"/>
        </w:rPr>
      </w:pPr>
      <w:r>
        <w:rPr>
          <w:b/>
          <w:bCs/>
          <w:color w:val="82BAFF" w:themeColor="accent3"/>
          <w:sz w:val="21"/>
          <w:szCs w:val="21"/>
        </w:rPr>
        <w:t>Dr. Tom Gallagher</w:t>
      </w:r>
      <w:r w:rsidRPr="001F3B09">
        <w:rPr>
          <w:b/>
          <w:bCs/>
          <w:color w:val="82BAFF" w:themeColor="accent3"/>
          <w:sz w:val="21"/>
          <w:szCs w:val="21"/>
        </w:rPr>
        <w:t xml:space="preserve">  </w:t>
      </w:r>
    </w:p>
    <w:p w14:paraId="54AD7C43" w14:textId="77777777" w:rsidR="00AA15A2" w:rsidRDefault="00BC09AD" w:rsidP="00BC09AD">
      <w:pPr>
        <w:rPr>
          <w:noProof/>
          <w:sz w:val="20"/>
          <w:szCs w:val="20"/>
        </w:rPr>
      </w:pPr>
      <w:r w:rsidRPr="00D613C5">
        <w:rPr>
          <w:noProof/>
          <w:sz w:val="20"/>
          <w:szCs w:val="20"/>
        </w:rPr>
        <w:t>Well, I learned very early in my medical school and residency training that when things don't go well in health care, we oftentimes don't know how to respond. We feel uncomfortable with what happened, we feel embarrassed, ashamed. We worry about litigation. And oftentimes we don't end up sharing much information about what</w:t>
      </w:r>
    </w:p>
    <w:p w14:paraId="2B1AF2AC" w14:textId="08698F5C" w:rsidR="00D613C5" w:rsidRDefault="00BC09AD" w:rsidP="00BC09AD">
      <w:pPr>
        <w:rPr>
          <w:noProof/>
          <w:sz w:val="20"/>
          <w:szCs w:val="20"/>
        </w:rPr>
      </w:pPr>
      <w:r w:rsidRPr="00D613C5">
        <w:rPr>
          <w:noProof/>
          <w:sz w:val="20"/>
          <w:szCs w:val="20"/>
        </w:rPr>
        <w:lastRenderedPageBreak/>
        <w:t xml:space="preserve">happened with the patient, their family. When we do try to have conversations with them, it often seems to make things go worse. And that adds to the suffering of everyone who's involved, not just the patient and their family or in the senior care context, the resident. But it makes things so much worse for the clinicians and the staff who are involved, the organizations. </w:t>
      </w:r>
    </w:p>
    <w:p w14:paraId="1024CB50" w14:textId="7442069C" w:rsidR="00F10FEF" w:rsidRPr="00D613C5" w:rsidRDefault="00BC09AD" w:rsidP="00BC09AD">
      <w:pPr>
        <w:rPr>
          <w:noProof/>
          <w:sz w:val="20"/>
          <w:szCs w:val="20"/>
        </w:rPr>
      </w:pPr>
      <w:r w:rsidRPr="00D613C5">
        <w:rPr>
          <w:noProof/>
          <w:sz w:val="20"/>
          <w:szCs w:val="20"/>
        </w:rPr>
        <w:t xml:space="preserve">So about 25 years ago, people started experimenting with taking a more transparent approach, a more proactive approach, trying rather than looking the other way to really lean in when there's a problem and trying to be much more proactive. Early on, that was a focus on, well, when something goes wrong, what should we tell the resident and their family? Is it OK to apologize? Those were programs that focused on this concept of disclosure. Those were followed by programs that added an element of, well, we should tell the patient and family what happened. And if what happened was due to an error or system failure, perhaps we should make a proactive offer of financial or non-financial resolution rather than waiting for the patient or family to file a lawsuit. Those were known as disclosure and offer programs. </w:t>
      </w:r>
    </w:p>
    <w:p w14:paraId="53B6D50D" w14:textId="444A5F97" w:rsidR="00BC09AD" w:rsidRPr="00D613C5" w:rsidRDefault="00BC09AD" w:rsidP="00BC09AD">
      <w:pPr>
        <w:rPr>
          <w:noProof/>
          <w:sz w:val="20"/>
          <w:szCs w:val="20"/>
        </w:rPr>
      </w:pPr>
      <w:r w:rsidRPr="00D613C5">
        <w:rPr>
          <w:noProof/>
          <w:sz w:val="20"/>
          <w:szCs w:val="20"/>
        </w:rPr>
        <w:t xml:space="preserve">And over time, the field recognized when something goes wrong, we need a much more holistic, integrated and proactive approach. And that's what a communication and resolution program is. It has several key elements. There's a heavy emphasis on early event identification, either through voluntary incident reporting or other ways of detecting that something has gone wrong because we can't respond to events that we don't know about. And then once we're aware that there's been a problem, focusing on transparent, empathic, thoughtful, ongoing communication with the resident and the family. And that's the communication part of communication and resolution program, really sharing with them the facts about what happened and as we analyze the incident, what we learned about what caused it and how we're going to keep it from happening again. So early event reporting, ongoing communication, really good event analysis, care for the team. </w:t>
      </w:r>
    </w:p>
    <w:p w14:paraId="420345B6" w14:textId="2F28747A" w:rsidR="00BC09AD" w:rsidRPr="00D613C5" w:rsidRDefault="00BC09AD" w:rsidP="00BC09AD">
      <w:pPr>
        <w:rPr>
          <w:noProof/>
          <w:sz w:val="20"/>
          <w:szCs w:val="20"/>
        </w:rPr>
      </w:pPr>
      <w:r w:rsidRPr="00D613C5">
        <w:rPr>
          <w:noProof/>
          <w:sz w:val="20"/>
          <w:szCs w:val="20"/>
        </w:rPr>
        <w:t>When I've been involved in harm events, big or small, they're really embarrassing and upsetting for providers. And my typical response was to do what I think most healthcare practitioners do, which is put your head down and think</w:t>
      </w:r>
      <w:r w:rsidR="00597956">
        <w:rPr>
          <w:noProof/>
          <w:sz w:val="20"/>
          <w:szCs w:val="20"/>
        </w:rPr>
        <w:t xml:space="preserve"> </w:t>
      </w:r>
      <w:r w:rsidRPr="00D613C5">
        <w:rPr>
          <w:noProof/>
          <w:sz w:val="20"/>
          <w:szCs w:val="20"/>
        </w:rPr>
        <w:t xml:space="preserve">I guess this is just what happens and move on to the next patient. And we know that's not good for the health care professionals, the staff who are involved. And it's clearly none of us would want to be the next patient that individual rounds on. We talked about the financial and non-financial resolution. It turns out when you look broadly at harm events, only a small proportion of them, probably 8 to 10%, are due to an error or system failure. Where making a proactive offer of financial or non-financial resolution would be appropriate. </w:t>
      </w:r>
    </w:p>
    <w:p w14:paraId="0A1E94D3" w14:textId="77777777" w:rsidR="002D0284" w:rsidRDefault="00BC09AD" w:rsidP="00BC09AD">
      <w:pPr>
        <w:rPr>
          <w:noProof/>
          <w:sz w:val="20"/>
          <w:szCs w:val="20"/>
        </w:rPr>
      </w:pPr>
      <w:r w:rsidRPr="00D613C5">
        <w:rPr>
          <w:noProof/>
          <w:sz w:val="20"/>
          <w:szCs w:val="20"/>
        </w:rPr>
        <w:t xml:space="preserve">But for all incidents, really thinking carefully about how can we try to make things right for the resident and the family and then lastly really trying to make the process as resident- and family-centered as we can. So those are the different individual elements of a communication and resolution program. Many organizations have some of those pieces in place, but the trick is really making sure that all those elements are present and they're hardwired to work together effectively when something has gone wrong. </w:t>
      </w:r>
    </w:p>
    <w:p w14:paraId="4E68627E" w14:textId="3485BFDF" w:rsidR="00FC5EFE" w:rsidRPr="002D0284" w:rsidRDefault="00F10FEF" w:rsidP="00BC09AD">
      <w:pPr>
        <w:rPr>
          <w:noProof/>
          <w:sz w:val="20"/>
          <w:szCs w:val="20"/>
        </w:rPr>
      </w:pPr>
      <w:r w:rsidRPr="001F3B09">
        <w:rPr>
          <w:b/>
          <w:bCs/>
          <w:color w:val="82BAFF" w:themeColor="accent3"/>
          <w:sz w:val="21"/>
          <w:szCs w:val="21"/>
        </w:rPr>
        <w:t>Tara Clayton</w:t>
      </w:r>
    </w:p>
    <w:p w14:paraId="596849B7" w14:textId="77777777" w:rsidR="002D0284" w:rsidRDefault="00BC09AD" w:rsidP="00BC09AD">
      <w:pPr>
        <w:rPr>
          <w:rFonts w:asciiTheme="minorHAnsi" w:hAnsiTheme="minorHAnsi"/>
          <w:sz w:val="24"/>
          <w:szCs w:val="24"/>
        </w:rPr>
      </w:pPr>
      <w:r w:rsidRPr="0030642F">
        <w:rPr>
          <w:noProof/>
          <w:sz w:val="20"/>
          <w:szCs w:val="20"/>
        </w:rPr>
        <w:t>You kind of, I think in a roundabout way answer</w:t>
      </w:r>
      <w:r w:rsidR="00F10FEF" w:rsidRPr="0030642F">
        <w:rPr>
          <w:noProof/>
          <w:sz w:val="20"/>
          <w:szCs w:val="20"/>
        </w:rPr>
        <w:t>ed</w:t>
      </w:r>
      <w:r w:rsidRPr="0030642F">
        <w:rPr>
          <w:noProof/>
          <w:sz w:val="20"/>
          <w:szCs w:val="20"/>
        </w:rPr>
        <w:t xml:space="preserve"> this already, but just you knowing a lot of processes that exist in senior living today. Most companies have either like a complaint or a grievance process. How is CRP different? Because I could hear, I can hear someone say, well, we have a grievance process, right? That's how we're alerted </w:t>
      </w:r>
      <w:r w:rsidRPr="0030642F">
        <w:rPr>
          <w:noProof/>
          <w:sz w:val="20"/>
          <w:szCs w:val="20"/>
        </w:rPr>
        <w:lastRenderedPageBreak/>
        <w:t>when there's been, you know, either</w:t>
      </w:r>
      <w:r w:rsidR="009B32D1">
        <w:rPr>
          <w:noProof/>
          <w:sz w:val="20"/>
          <w:szCs w:val="20"/>
        </w:rPr>
        <w:t xml:space="preserve"> a</w:t>
      </w:r>
      <w:r w:rsidRPr="0030642F">
        <w:rPr>
          <w:noProof/>
          <w:sz w:val="20"/>
          <w:szCs w:val="20"/>
        </w:rPr>
        <w:t xml:space="preserve"> delay or service failure and you know, or incidents as well. How is, how is CRP different than an existing grievance process?</w:t>
      </w:r>
      <w:r w:rsidRPr="00CA7600">
        <w:rPr>
          <w:rFonts w:asciiTheme="minorHAnsi" w:hAnsiTheme="minorHAnsi"/>
          <w:sz w:val="24"/>
          <w:szCs w:val="24"/>
        </w:rPr>
        <w:t xml:space="preserve"> </w:t>
      </w:r>
    </w:p>
    <w:p w14:paraId="69EFF760" w14:textId="1E84E6E4" w:rsidR="00FC5EFE" w:rsidRPr="002D0284" w:rsidRDefault="00F10FEF" w:rsidP="00BC09AD">
      <w:pPr>
        <w:rPr>
          <w:rFonts w:asciiTheme="minorHAnsi" w:hAnsiTheme="minorHAnsi"/>
          <w:sz w:val="24"/>
          <w:szCs w:val="24"/>
        </w:rPr>
      </w:pPr>
      <w:r>
        <w:rPr>
          <w:b/>
          <w:bCs/>
          <w:color w:val="82BAFF" w:themeColor="accent3"/>
          <w:sz w:val="21"/>
          <w:szCs w:val="21"/>
        </w:rPr>
        <w:t>Dr. Tom Gallagher</w:t>
      </w:r>
      <w:r w:rsidRPr="001F3B09">
        <w:rPr>
          <w:b/>
          <w:bCs/>
          <w:color w:val="82BAFF" w:themeColor="accent3"/>
          <w:sz w:val="21"/>
          <w:szCs w:val="21"/>
        </w:rPr>
        <w:t xml:space="preserve">  </w:t>
      </w:r>
    </w:p>
    <w:p w14:paraId="19D973D1" w14:textId="48BF1377" w:rsidR="0030642F" w:rsidRDefault="00BC09AD" w:rsidP="00BC09AD">
      <w:pPr>
        <w:rPr>
          <w:noProof/>
          <w:sz w:val="20"/>
          <w:szCs w:val="20"/>
        </w:rPr>
      </w:pPr>
      <w:r w:rsidRPr="0030642F">
        <w:rPr>
          <w:noProof/>
          <w:sz w:val="20"/>
          <w:szCs w:val="20"/>
        </w:rPr>
        <w:t xml:space="preserve">Well, CRP is highly proactive. Rather than sitting back and waiting for the resident or family to file a complaint or grievance or you know, sitting back and waiting for a malpractice lawsuit. Communication and resolution programs are proactive. They search out incidents and problems and then try to respond to them in really a proactive, transparent, but a disciplined and thoughtful way. An effective communication resolution program does not mean rushing to the bedside or rushing to the resident's room in this case and sharing everything that you might know, you could know you're thinking about. It's a really thoughtful and disciplined process because over time we've learned that sharing too much information or sharing inaccurate or speculative information is in many respects just as harmful as sharing no information at all. </w:t>
      </w:r>
    </w:p>
    <w:p w14:paraId="3A72F0BD" w14:textId="4D540D03" w:rsidR="002D0284" w:rsidRPr="002D0284" w:rsidRDefault="00BC09AD" w:rsidP="00BC09AD">
      <w:pPr>
        <w:rPr>
          <w:noProof/>
          <w:sz w:val="20"/>
          <w:szCs w:val="20"/>
        </w:rPr>
      </w:pPr>
      <w:r w:rsidRPr="0030642F">
        <w:rPr>
          <w:noProof/>
          <w:sz w:val="20"/>
          <w:szCs w:val="20"/>
        </w:rPr>
        <w:t xml:space="preserve">So it's coupling this focus on transparency and proactivity with really a thoughtful, disciplined process to make sure we get the response right. </w:t>
      </w:r>
    </w:p>
    <w:p w14:paraId="1AAA70B3" w14:textId="78B39D84" w:rsidR="0030642F" w:rsidRDefault="00F10FEF" w:rsidP="00BC09AD">
      <w:pPr>
        <w:rPr>
          <w:b/>
          <w:bCs/>
          <w:color w:val="82BAFF" w:themeColor="accent3"/>
          <w:sz w:val="21"/>
          <w:szCs w:val="21"/>
        </w:rPr>
      </w:pPr>
      <w:r w:rsidRPr="001F3B09">
        <w:rPr>
          <w:b/>
          <w:bCs/>
          <w:color w:val="82BAFF" w:themeColor="accent3"/>
          <w:sz w:val="21"/>
          <w:szCs w:val="21"/>
        </w:rPr>
        <w:t>Tara Clayton</w:t>
      </w:r>
    </w:p>
    <w:p w14:paraId="5AE4EDE4" w14:textId="7E6F74DB" w:rsidR="00725227" w:rsidRPr="002D0284" w:rsidRDefault="00BC09AD" w:rsidP="00BC09AD">
      <w:pPr>
        <w:rPr>
          <w:rFonts w:asciiTheme="minorHAnsi" w:hAnsiTheme="minorHAnsi"/>
          <w:sz w:val="24"/>
          <w:szCs w:val="24"/>
        </w:rPr>
      </w:pPr>
      <w:r w:rsidRPr="0030642F">
        <w:rPr>
          <w:noProof/>
          <w:sz w:val="20"/>
          <w:szCs w:val="20"/>
        </w:rPr>
        <w:t xml:space="preserve">Tom, I want to keep going with this misinformation piece. It kind of leads me into the next question. Austin, I think I'm going to come to you. In our last podcast episode, I had a great conversation with two litigators in our space talking about the current litigation environment. One of the areas that they discussed was this impact of miscommunication between staff and families and how we see that play out in litigation. I think the scenario that we kicked this episode off with highlights some of this miscommunication that Tom's talking about, and I can see where there can cause a lot of issues. But, Austin, let me start with you and your perspective of what went wrong in the scenario that we started with from a miscommunication standpoint. </w:t>
      </w:r>
    </w:p>
    <w:p w14:paraId="24C93351" w14:textId="7A9C57E5" w:rsidR="00FC5EFE" w:rsidRPr="00447741" w:rsidRDefault="00F10FEF" w:rsidP="00BC09AD">
      <w:pPr>
        <w:rPr>
          <w:rFonts w:asciiTheme="minorHAnsi" w:hAnsiTheme="minorHAnsi"/>
          <w:sz w:val="24"/>
          <w:szCs w:val="24"/>
        </w:rPr>
      </w:pPr>
      <w:r>
        <w:rPr>
          <w:b/>
          <w:bCs/>
          <w:color w:val="82BAFF" w:themeColor="accent3"/>
          <w:sz w:val="21"/>
          <w:szCs w:val="21"/>
        </w:rPr>
        <w:t>Austin Elkin</w:t>
      </w:r>
    </w:p>
    <w:p w14:paraId="22724B68" w14:textId="655A9E16" w:rsidR="00772E71" w:rsidRDefault="00BC09AD" w:rsidP="00BC09AD">
      <w:pPr>
        <w:rPr>
          <w:noProof/>
          <w:sz w:val="20"/>
          <w:szCs w:val="20"/>
        </w:rPr>
      </w:pPr>
      <w:r w:rsidRPr="0030642F">
        <w:rPr>
          <w:noProof/>
          <w:sz w:val="20"/>
          <w:szCs w:val="20"/>
        </w:rPr>
        <w:t xml:space="preserve">Yeah, I mean, I think, you know, where we kicked it off is we immediately saw miscommunication occur that potentially leads to, you know, a misunderstanding about the situation and potentially, you know, more ramifications down the road. The resident saw a staff member in the hallway, asked for assistance, and the first thing the staff member said is that they were short staffed and they were going in to help another resident. You know, in that instance, the staff member could have said, I'm going to assist another resident. Please hit your call light, you know, or I'll be back to see you. </w:t>
      </w:r>
    </w:p>
    <w:p w14:paraId="0250FE19" w14:textId="77777777" w:rsidR="002D0284" w:rsidRDefault="00BC09AD" w:rsidP="00BC09AD">
      <w:pPr>
        <w:rPr>
          <w:noProof/>
          <w:sz w:val="20"/>
          <w:szCs w:val="20"/>
        </w:rPr>
      </w:pPr>
      <w:r w:rsidRPr="0030642F">
        <w:rPr>
          <w:noProof/>
          <w:sz w:val="20"/>
          <w:szCs w:val="20"/>
        </w:rPr>
        <w:t>Right to the comment about being short staffed in and of itself gives the resident information and potentially misinformation about the scenario that the facility is operating under that, of course, is going to upset a resident's family, and create this sort of understanding or thought that, you know, I didn't get this assistance because the</w:t>
      </w:r>
    </w:p>
    <w:p w14:paraId="05848B45" w14:textId="1BCC2916" w:rsidR="00BC09AD" w:rsidRPr="0030642F" w:rsidRDefault="00BC09AD" w:rsidP="00BC09AD">
      <w:pPr>
        <w:rPr>
          <w:noProof/>
          <w:sz w:val="20"/>
          <w:szCs w:val="20"/>
        </w:rPr>
      </w:pPr>
      <w:r w:rsidRPr="0030642F">
        <w:rPr>
          <w:noProof/>
          <w:sz w:val="20"/>
          <w:szCs w:val="20"/>
        </w:rPr>
        <w:t xml:space="preserve">management, the facility hasn't properly staffed as they should. That continues as the scenario sort of plays out, right. The daughter comes, she hears this same comment, both from two staff members that she overhears in the hallway, and then again from her father who repeated the comment. And, you know, so it just further sort of snowballs that original comment down the road, right? </w:t>
      </w:r>
    </w:p>
    <w:p w14:paraId="48DF9694" w14:textId="77777777" w:rsidR="00BC09AD" w:rsidRPr="0030642F" w:rsidRDefault="00BC09AD" w:rsidP="00BC09AD">
      <w:pPr>
        <w:rPr>
          <w:noProof/>
          <w:sz w:val="20"/>
          <w:szCs w:val="20"/>
        </w:rPr>
      </w:pPr>
      <w:r w:rsidRPr="0030642F">
        <w:rPr>
          <w:noProof/>
          <w:sz w:val="20"/>
          <w:szCs w:val="20"/>
        </w:rPr>
        <w:lastRenderedPageBreak/>
        <w:t xml:space="preserve">And I think, you know, frontline staff sometimes maybe out of frustration or, you know, to sort of Tom's point, right. When something occurs, you know, they're feeling stressed too. They know this guy just fell. And I think people have a natural tendency to want to try to shift blame if they can. And so that's kind of where people think about, right. I would have done this if somebody else had created a scenario for me that would have allowed me to do it. You know, I guess what a lot of people don't understand in those instances is, you know, that in and of itself will create more problems for even you down the road. Right? </w:t>
      </w:r>
    </w:p>
    <w:p w14:paraId="5F7422FC" w14:textId="2EC936F7" w:rsidR="00BC09AD" w:rsidRPr="0030642F" w:rsidRDefault="00BC09AD" w:rsidP="00BC09AD">
      <w:pPr>
        <w:rPr>
          <w:noProof/>
          <w:sz w:val="20"/>
          <w:szCs w:val="20"/>
        </w:rPr>
      </w:pPr>
      <w:r w:rsidRPr="0030642F">
        <w:rPr>
          <w:noProof/>
          <w:sz w:val="20"/>
          <w:szCs w:val="20"/>
        </w:rPr>
        <w:t xml:space="preserve">And so I think that's a big area where that miscommunication sort of plants a seed that then can lead to a misunderstanding, a next act where, hey, you know what, we're upset. Dad did fall. Maybe he did sustain an injury, or maybe he falls later, stays at the facility, falls a couple weeks later. We all know that falls are very prevalent, you know, in this place, in this business, and it's the No. 1 driver of claims frequency. So as people age, they're going to fall more. This is why they've moved into your facility. So it shouldn't be unexpected that this does occur. But when you have these instances occur, people start to go, oh, well, you know, they fell because the facility is short staffed and that's not why they fell. Right. Then the daughter obviously has the opportunity to speak with the executive director about it. And I don't know if we want to get into that now or later, but you know, obviously there were more issues that then occur with how that executive director meets with and talks to the daughter. And I think to the point that Tom made, you know, one key thing about this is really being proactive, right? And that helps you out in so many ways. One, I guess even on the front end, right, being proactive with your staff before anything ever occurs, to know things you should not say or share or discuss, you know, publicly, broadly in front of your residents. That may not actually be true. </w:t>
      </w:r>
    </w:p>
    <w:p w14:paraId="0F5CE863" w14:textId="59B6EB2D" w:rsidR="00BC09AD" w:rsidRPr="0030642F" w:rsidRDefault="00BC09AD" w:rsidP="00BC09AD">
      <w:pPr>
        <w:rPr>
          <w:noProof/>
          <w:sz w:val="20"/>
          <w:szCs w:val="20"/>
        </w:rPr>
      </w:pPr>
      <w:r w:rsidRPr="0030642F">
        <w:rPr>
          <w:noProof/>
          <w:sz w:val="20"/>
          <w:szCs w:val="20"/>
        </w:rPr>
        <w:t xml:space="preserve">You know, maybe the staffing was, the ratios were high that day and they just happened to have a couple things going on. You know, it's tough to know those circumstances. But then obviously when somebody does fall, knowing that did occur, which, you know, we had an aide out in the hallway who heard the fall, they responded in this instance. So that hopefully at least gets reported up and isn't unknown. Let's say when the doctor calls the executive director and then maybe they go, I have no idea what you're talking about. It allows the facility to investigate the incident that occurred, the event that occurred, and you know, see, was there something that we could have done, you know, should we make an intervention with this resident? </w:t>
      </w:r>
    </w:p>
    <w:p w14:paraId="7A4BD868" w14:textId="77777777" w:rsidR="00BC09AD" w:rsidRPr="0030642F" w:rsidRDefault="00BC09AD" w:rsidP="00BC09AD">
      <w:pPr>
        <w:rPr>
          <w:noProof/>
          <w:sz w:val="20"/>
          <w:szCs w:val="20"/>
        </w:rPr>
      </w:pPr>
      <w:r w:rsidRPr="0030642F">
        <w:rPr>
          <w:noProof/>
          <w:sz w:val="20"/>
          <w:szCs w:val="20"/>
        </w:rPr>
        <w:t xml:space="preserve">Should we send them out and then figure out what happened and ultimately proactively respond to the daughter in an appropriate way, hopefully show up to that meeting on time, be prepared and say the right things. And I think those are the types of steps that ultimately can lead to a more positive outcome from a claims perspective, litigation perspective. I think the hope, right, is that you address it well, you help the family understand that things are going to occur and they're not necessarily the facility's fault when they occur. You know, in this instance, the resident probably has been told, you know, hit your call light when you need help. They didn't do that. Right. </w:t>
      </w:r>
    </w:p>
    <w:p w14:paraId="4ABA01B2" w14:textId="34700A21" w:rsidR="00BC09AD" w:rsidRPr="0030642F" w:rsidRDefault="00BC09AD" w:rsidP="00BC09AD">
      <w:pPr>
        <w:rPr>
          <w:noProof/>
          <w:sz w:val="20"/>
          <w:szCs w:val="20"/>
        </w:rPr>
      </w:pPr>
      <w:r w:rsidRPr="0030642F">
        <w:rPr>
          <w:noProof/>
          <w:sz w:val="20"/>
          <w:szCs w:val="20"/>
        </w:rPr>
        <w:t>And not to say that we want to have this conversation and try to shift blame to the resident like I just talked about, but educating the family on what's happening, what the realities are, you know, how best to manage these things, and hopefully the response, you know, brings us to a place where the daughter feels that we are doing our jobs</w:t>
      </w:r>
      <w:r w:rsidR="002D0284">
        <w:rPr>
          <w:noProof/>
          <w:sz w:val="20"/>
          <w:szCs w:val="20"/>
        </w:rPr>
        <w:t xml:space="preserve"> </w:t>
      </w:r>
      <w:r w:rsidRPr="0030642F">
        <w:rPr>
          <w:noProof/>
          <w:sz w:val="20"/>
          <w:szCs w:val="20"/>
        </w:rPr>
        <w:t xml:space="preserve">well, she is satisfied with the care that we're delivering, and there is no need to try to, you know, make a claim, seek some financial, you know, restitution from us, anything like that. And then obviously, we don't even have to get into the litigation aspects of it, which I'm sure we will at some point here soon. </w:t>
      </w:r>
    </w:p>
    <w:p w14:paraId="09BDB723" w14:textId="1FBDCC8D" w:rsidR="00772E71" w:rsidRDefault="00F10FEF" w:rsidP="00BC09AD">
      <w:pPr>
        <w:rPr>
          <w:b/>
          <w:bCs/>
          <w:color w:val="82BAFF" w:themeColor="accent3"/>
          <w:sz w:val="21"/>
          <w:szCs w:val="21"/>
        </w:rPr>
      </w:pPr>
      <w:r w:rsidRPr="001F3B09">
        <w:rPr>
          <w:b/>
          <w:bCs/>
          <w:color w:val="82BAFF" w:themeColor="accent3"/>
          <w:sz w:val="21"/>
          <w:szCs w:val="21"/>
        </w:rPr>
        <w:t>Tara Clayton</w:t>
      </w:r>
    </w:p>
    <w:p w14:paraId="5CDFE380" w14:textId="2810FD11" w:rsidR="00BC09AD" w:rsidRPr="00CA7600" w:rsidRDefault="00BC09AD" w:rsidP="00BC09AD">
      <w:pPr>
        <w:rPr>
          <w:rFonts w:asciiTheme="minorHAnsi" w:hAnsiTheme="minorHAnsi"/>
          <w:sz w:val="24"/>
          <w:szCs w:val="24"/>
        </w:rPr>
      </w:pPr>
      <w:r w:rsidRPr="0030642F">
        <w:rPr>
          <w:noProof/>
          <w:sz w:val="20"/>
          <w:szCs w:val="20"/>
        </w:rPr>
        <w:lastRenderedPageBreak/>
        <w:t>Yeah, no, thanks, Austin. And Tom, I want to dig into here in a little bit from the lens of CRP. What would have been a more effective way for this to have played out if a CRP process had been used? But just kind of curious if you have anything to add related to some of the miscommunication, mishaps from the scenario that jumped out at you.</w:t>
      </w:r>
      <w:r w:rsidRPr="00CA7600">
        <w:rPr>
          <w:rFonts w:asciiTheme="minorHAnsi" w:hAnsiTheme="minorHAnsi"/>
          <w:sz w:val="24"/>
          <w:szCs w:val="24"/>
        </w:rPr>
        <w:t xml:space="preserve"> </w:t>
      </w:r>
    </w:p>
    <w:p w14:paraId="14279D8A" w14:textId="3E59745E" w:rsidR="00BC09AD" w:rsidRDefault="00F10FEF" w:rsidP="00BC09AD">
      <w:pPr>
        <w:rPr>
          <w:rFonts w:asciiTheme="minorHAnsi" w:hAnsiTheme="minorHAnsi"/>
          <w:sz w:val="24"/>
          <w:szCs w:val="24"/>
        </w:rPr>
      </w:pPr>
      <w:r>
        <w:rPr>
          <w:b/>
          <w:bCs/>
          <w:color w:val="82BAFF" w:themeColor="accent3"/>
          <w:sz w:val="21"/>
          <w:szCs w:val="21"/>
        </w:rPr>
        <w:t>Dr. Tom Gallagher</w:t>
      </w:r>
      <w:r w:rsidRPr="001F3B09">
        <w:rPr>
          <w:b/>
          <w:bCs/>
          <w:color w:val="82BAFF" w:themeColor="accent3"/>
          <w:sz w:val="21"/>
          <w:szCs w:val="21"/>
        </w:rPr>
        <w:t xml:space="preserve">  </w:t>
      </w:r>
    </w:p>
    <w:p w14:paraId="4255C8BE" w14:textId="77777777" w:rsidR="00772E71" w:rsidRDefault="00BC09AD" w:rsidP="00BC09AD">
      <w:pPr>
        <w:rPr>
          <w:noProof/>
          <w:sz w:val="20"/>
          <w:szCs w:val="20"/>
        </w:rPr>
      </w:pPr>
      <w:r w:rsidRPr="0030642F">
        <w:rPr>
          <w:noProof/>
          <w:sz w:val="20"/>
          <w:szCs w:val="20"/>
        </w:rPr>
        <w:t xml:space="preserve">Communication and resolution programs are really about a commitment not just to proactivity and transparency, but to accountability and to open communication. And that goes in multiple directions. We're wanting an environment where not only do we communicate effectively with residents and families when there's a problem, but we want an environment where staff, if they have concerns, feel like they can raise their hand, share their concerns, and that will hear those and respond in a thoughtful way. This is really important because you have to ask yourself, well, why did the aide tell the resident, we're short staffed, and I'll be back. </w:t>
      </w:r>
    </w:p>
    <w:p w14:paraId="1F9C751F" w14:textId="2A510298" w:rsidR="00BC09AD" w:rsidRPr="0030642F" w:rsidRDefault="00BC09AD" w:rsidP="00BC09AD">
      <w:pPr>
        <w:rPr>
          <w:noProof/>
          <w:sz w:val="20"/>
          <w:szCs w:val="20"/>
        </w:rPr>
      </w:pPr>
      <w:r w:rsidRPr="0030642F">
        <w:rPr>
          <w:noProof/>
          <w:sz w:val="20"/>
          <w:szCs w:val="20"/>
        </w:rPr>
        <w:t xml:space="preserve">It likely came out of their mouth because this is an aide who's been concerned that the facility is short staffed, may have said something about it to the administration, might have felt like they didn't get a response to their concern, or might have been so intimidated that they didn't raise their concern. But it's on their mind, and without the ability to surface that and let the aide share their concerns with the management and respond to that. This is the ineffective communication that results because the aide is frustrated, thinks that they're short staffed, and blurts out this not helpful thing that sort of sets off this whole cascade. </w:t>
      </w:r>
    </w:p>
    <w:p w14:paraId="22991E2C" w14:textId="77777777" w:rsidR="00871D72" w:rsidRDefault="00BC09AD" w:rsidP="00BC09AD">
      <w:pPr>
        <w:rPr>
          <w:noProof/>
          <w:sz w:val="20"/>
          <w:szCs w:val="20"/>
        </w:rPr>
      </w:pPr>
      <w:r w:rsidRPr="0030642F">
        <w:rPr>
          <w:noProof/>
          <w:sz w:val="20"/>
          <w:szCs w:val="20"/>
        </w:rPr>
        <w:t>So when you think about an effective communication resolution program, it's about that whole culture of leaning into problems, creating a safe environment where everyone can say, I'm not sure if something's quite right here and get an effective response. The only other thing I'll note at this point in time, having been a healthcare practitioner</w:t>
      </w:r>
    </w:p>
    <w:p w14:paraId="5045F203" w14:textId="2EA8F3AE" w:rsidR="00BC09AD" w:rsidRPr="0030642F" w:rsidRDefault="00BC09AD" w:rsidP="00BC09AD">
      <w:pPr>
        <w:rPr>
          <w:noProof/>
          <w:sz w:val="20"/>
          <w:szCs w:val="20"/>
        </w:rPr>
      </w:pPr>
      <w:r w:rsidRPr="0030642F">
        <w:rPr>
          <w:noProof/>
          <w:sz w:val="20"/>
          <w:szCs w:val="20"/>
        </w:rPr>
        <w:t xml:space="preserve">for a long time, I can say that our initial impression of what happened when something goes wrong and why it happened is almost always at a minimum, incomplete. And sometimes it's totally wrong. And so part of the training that goes into a communication and resolution program, part of the discipline, is helping staff realize this. What I think happened may not be quite right here. I need to wait. I shouldn't speculate, I shouldn't guess, I shouldn't make offhanded comments. </w:t>
      </w:r>
    </w:p>
    <w:p w14:paraId="688803F8" w14:textId="77777777" w:rsidR="002D0284" w:rsidRDefault="00BC09AD" w:rsidP="00BC09AD">
      <w:pPr>
        <w:rPr>
          <w:noProof/>
          <w:sz w:val="20"/>
          <w:szCs w:val="20"/>
        </w:rPr>
      </w:pPr>
      <w:r w:rsidRPr="0030642F">
        <w:rPr>
          <w:noProof/>
          <w:sz w:val="20"/>
          <w:szCs w:val="20"/>
        </w:rPr>
        <w:t xml:space="preserve">I need to wait until folks with the right expertise can look at what happened and really get to the root causes. As Austin said, it's likely that staffing played no role in this particular fall. But once the staff member, the aide, has implied that this was a problem, or I guess they said it overtly, didn't they? It really, as they say, it's hard to unring that bell. So part of the discipline is really making sure that all of the staff realize when there's a problem, we shouldn't make assumptions about what happened, but wait until a careful event review has been conducted. </w:t>
      </w:r>
    </w:p>
    <w:p w14:paraId="3EDA30E3" w14:textId="5E010775" w:rsidR="00772E71" w:rsidRPr="002D0284" w:rsidRDefault="00F10FEF" w:rsidP="00BC09AD">
      <w:pPr>
        <w:rPr>
          <w:noProof/>
          <w:sz w:val="20"/>
          <w:szCs w:val="20"/>
        </w:rPr>
      </w:pPr>
      <w:r w:rsidRPr="001F3B09">
        <w:rPr>
          <w:b/>
          <w:bCs/>
          <w:color w:val="82BAFF" w:themeColor="accent3"/>
          <w:sz w:val="21"/>
          <w:szCs w:val="21"/>
        </w:rPr>
        <w:t>Tara Clayton</w:t>
      </w:r>
    </w:p>
    <w:p w14:paraId="248E0FD8" w14:textId="1A3AD5A6" w:rsidR="00BC09AD" w:rsidRPr="00CA7600" w:rsidRDefault="00BC09AD" w:rsidP="00BC09AD">
      <w:pPr>
        <w:rPr>
          <w:rFonts w:asciiTheme="minorHAnsi" w:hAnsiTheme="minorHAnsi"/>
          <w:sz w:val="24"/>
          <w:szCs w:val="24"/>
        </w:rPr>
      </w:pPr>
      <w:r w:rsidRPr="0030642F">
        <w:rPr>
          <w:noProof/>
          <w:sz w:val="20"/>
          <w:szCs w:val="20"/>
        </w:rPr>
        <w:t xml:space="preserve">Thanks, Tom. And I remember you've said at some point, one of the many conversations we've had, there's this human instinct that we want to find, we want to give the answer to something. And I think that plays into the </w:t>
      </w:r>
      <w:r w:rsidR="00523BF4">
        <w:rPr>
          <w:noProof/>
          <w:sz w:val="20"/>
          <w:szCs w:val="20"/>
        </w:rPr>
        <w:t>w</w:t>
      </w:r>
      <w:r w:rsidRPr="0030642F">
        <w:rPr>
          <w:noProof/>
          <w:sz w:val="20"/>
          <w:szCs w:val="20"/>
        </w:rPr>
        <w:t xml:space="preserve">ell, I've seen this before. I've, you know, I've said this before. So this is what happened in this situation and those false assumptions and the damage it can create. Tom, I'm curious, you know, you've been working with CRP in the broader healthcare space for quite some time now and I think it would be helpful to know kind of from that </w:t>
      </w:r>
      <w:r w:rsidRPr="0030642F">
        <w:rPr>
          <w:noProof/>
          <w:sz w:val="20"/>
          <w:szCs w:val="20"/>
        </w:rPr>
        <w:lastRenderedPageBreak/>
        <w:t xml:space="preserve">experience, where have you seen CRP be successful? And that will help us kind of understand its place in senior living. </w:t>
      </w:r>
    </w:p>
    <w:p w14:paraId="7902A5FC" w14:textId="08D21916" w:rsidR="00BC09AD" w:rsidRPr="00447741" w:rsidRDefault="00F10FEF" w:rsidP="00BC09AD">
      <w:pPr>
        <w:rPr>
          <w:b/>
          <w:bCs/>
          <w:color w:val="82BAFF" w:themeColor="accent3"/>
          <w:sz w:val="21"/>
          <w:szCs w:val="21"/>
        </w:rPr>
      </w:pPr>
      <w:r>
        <w:rPr>
          <w:b/>
          <w:bCs/>
          <w:color w:val="82BAFF" w:themeColor="accent3"/>
          <w:sz w:val="21"/>
          <w:szCs w:val="21"/>
        </w:rPr>
        <w:t>Dr. Tom Gallagher</w:t>
      </w:r>
      <w:r w:rsidRPr="001F3B09">
        <w:rPr>
          <w:b/>
          <w:bCs/>
          <w:color w:val="82BAFF" w:themeColor="accent3"/>
          <w:sz w:val="21"/>
          <w:szCs w:val="21"/>
        </w:rPr>
        <w:t xml:space="preserve">  </w:t>
      </w:r>
    </w:p>
    <w:p w14:paraId="16D002BE" w14:textId="56EDBCD6" w:rsidR="00BC09AD" w:rsidRPr="0030642F" w:rsidRDefault="00BC09AD" w:rsidP="00BC09AD">
      <w:pPr>
        <w:rPr>
          <w:noProof/>
          <w:sz w:val="20"/>
          <w:szCs w:val="20"/>
        </w:rPr>
      </w:pPr>
      <w:r w:rsidRPr="0030642F">
        <w:rPr>
          <w:noProof/>
          <w:sz w:val="20"/>
          <w:szCs w:val="20"/>
        </w:rPr>
        <w:t xml:space="preserve">It's a really exciting time in the field of communication and resolution programs. You're right that this work started in acute and ambulatory care and within that started largely at large academic medical centers that were self-insured. Those were the ones. Places like the University of Michigan, like Stanford, like the Lexington, Kentucky VA. They were really the pioneers that sort of took this notion of transparency, open communication, good event review, proactive financial, non-financial resolution when the event was due to an error, system failure and figured out how to put that into practice. Over the last several years, as more and more evidence has come out that this approach of CRP has all sorts of benefits. We've seen hundreds of organizations in the acute and ambulatory care space working on implementing one of these programs. </w:t>
      </w:r>
    </w:p>
    <w:p w14:paraId="7B4993AE" w14:textId="77777777" w:rsidR="00447741" w:rsidRDefault="00BC09AD" w:rsidP="00BC09AD">
      <w:pPr>
        <w:rPr>
          <w:noProof/>
          <w:sz w:val="20"/>
          <w:szCs w:val="20"/>
        </w:rPr>
      </w:pPr>
      <w:r w:rsidRPr="0030642F">
        <w:rPr>
          <w:noProof/>
          <w:sz w:val="20"/>
          <w:szCs w:val="20"/>
        </w:rPr>
        <w:t xml:space="preserve">And most of the evidence addresses the issue of does being more open increase liability costs? Because that was a huge concern when this work started. And it's kind of natural to think, well, if we're just, you know, if we're more open with patients and families, when there's a problem, surely we're going to get sued more. And the evidence is really clear that isn't what happened. The communication and resolution programs, when they're operated well, either don't have a negative effect on liability costs and many places see significant improvements in their liability costs. And that actually makes a lot of sense. Austin already hinted at this because we know why do patients and residents and families sue? They oftentimes sue because they feel like no one would tell them what happened. The organization doesn't seem to care about what happened. </w:t>
      </w:r>
    </w:p>
    <w:p w14:paraId="368ABCE1" w14:textId="316B452D" w:rsidR="00BC09AD" w:rsidRPr="0030642F" w:rsidRDefault="00BC09AD" w:rsidP="00BC09AD">
      <w:pPr>
        <w:rPr>
          <w:noProof/>
          <w:sz w:val="20"/>
          <w:szCs w:val="20"/>
        </w:rPr>
      </w:pPr>
      <w:r w:rsidRPr="0030642F">
        <w:rPr>
          <w:noProof/>
          <w:sz w:val="20"/>
          <w:szCs w:val="20"/>
        </w:rPr>
        <w:t xml:space="preserve">They didn't seem to implement any lessons learned. So in the aggregate, you can implement a communication and resolution program in healthcare environments and see beneficial effects on liability outcomes. But that's not the only benefit. They clearly are big drivers of trust with residents and families and with staff. They're important ways of improving the quality of healthcare. Because if we just make the same mistake over and over again, there's no learning and improvement. Plus they help drive this culture of accountability and transparency that really is central to not only patient and family trust, but the trust of the broader community that we're an effective self-regulating organization. And the daughter, when she left the meeting feeling worse than when she showed up, it's fundamentally a breach of trust. Feeling like I can't count on this organization to take good care of my dad. </w:t>
      </w:r>
    </w:p>
    <w:p w14:paraId="037CCF92" w14:textId="77777777" w:rsidR="00BC09AD" w:rsidRPr="0030642F" w:rsidRDefault="00BC09AD" w:rsidP="00BC09AD">
      <w:pPr>
        <w:rPr>
          <w:noProof/>
          <w:sz w:val="20"/>
          <w:szCs w:val="20"/>
        </w:rPr>
      </w:pPr>
      <w:r w:rsidRPr="0030642F">
        <w:rPr>
          <w:noProof/>
          <w:sz w:val="20"/>
          <w:szCs w:val="20"/>
        </w:rPr>
        <w:t xml:space="preserve">I don't think I trust what they're saying. When that trust is damaged, it is really hard to restore it. </w:t>
      </w:r>
    </w:p>
    <w:p w14:paraId="0DFAA433" w14:textId="7F1919C9" w:rsidR="00772E71" w:rsidRDefault="00F10FEF" w:rsidP="00BC09AD">
      <w:pPr>
        <w:rPr>
          <w:b/>
          <w:bCs/>
          <w:color w:val="82BAFF" w:themeColor="accent3"/>
          <w:sz w:val="21"/>
          <w:szCs w:val="21"/>
        </w:rPr>
      </w:pPr>
      <w:r w:rsidRPr="001F3B09">
        <w:rPr>
          <w:b/>
          <w:bCs/>
          <w:color w:val="82BAFF" w:themeColor="accent3"/>
          <w:sz w:val="21"/>
          <w:szCs w:val="21"/>
        </w:rPr>
        <w:t>Tara Clayton</w:t>
      </w:r>
    </w:p>
    <w:p w14:paraId="6633C09F" w14:textId="50B36D3A" w:rsidR="00BC09AD" w:rsidRPr="0030642F" w:rsidRDefault="00BC09AD" w:rsidP="00BC09AD">
      <w:pPr>
        <w:rPr>
          <w:noProof/>
          <w:sz w:val="20"/>
          <w:szCs w:val="20"/>
        </w:rPr>
      </w:pPr>
      <w:r w:rsidRPr="0030642F">
        <w:rPr>
          <w:noProof/>
          <w:sz w:val="20"/>
          <w:szCs w:val="20"/>
        </w:rPr>
        <w:t xml:space="preserve">Tom, that's fantastic information. I want to pull one part from the benefits that you talked about and focus kind of in on that for a second. You mentioned, you know, initially there were, there are concerns about, well, this is just going to increase the number of lawsuits that we have coming in. Right? Like we're going to families and saying, hey, this happened, let's talk about it. That's just going to create, you know, more and more litigation. And I'm curious, Austin, from the insurance carrier side, you knowing that probably is a thought anytime we're being transparent with information, is that going to either result in more litigation? Is it going to cause, you know, more problems? Problems in the middle of litigation because we provided information? What's the perspective that. </w:t>
      </w:r>
    </w:p>
    <w:p w14:paraId="6A717085" w14:textId="0CA60FC0" w:rsidR="00BC09AD" w:rsidRPr="0030642F" w:rsidRDefault="00BC09AD" w:rsidP="00BC09AD">
      <w:pPr>
        <w:rPr>
          <w:noProof/>
          <w:sz w:val="20"/>
          <w:szCs w:val="20"/>
        </w:rPr>
      </w:pPr>
      <w:r w:rsidRPr="0030642F">
        <w:rPr>
          <w:noProof/>
          <w:sz w:val="20"/>
          <w:szCs w:val="20"/>
        </w:rPr>
        <w:t xml:space="preserve">That you as an insurance carrier have on the use of CRP and impacts that you've seen from a claim standpoint? </w:t>
      </w:r>
    </w:p>
    <w:p w14:paraId="5A3F92ED" w14:textId="00FF2816" w:rsidR="00772E71" w:rsidRDefault="00F10FEF" w:rsidP="00BC09AD">
      <w:pPr>
        <w:rPr>
          <w:b/>
          <w:bCs/>
          <w:color w:val="82BAFF" w:themeColor="accent3"/>
          <w:sz w:val="21"/>
          <w:szCs w:val="21"/>
        </w:rPr>
      </w:pPr>
      <w:r>
        <w:rPr>
          <w:b/>
          <w:bCs/>
          <w:color w:val="82BAFF" w:themeColor="accent3"/>
          <w:sz w:val="21"/>
          <w:szCs w:val="21"/>
        </w:rPr>
        <w:lastRenderedPageBreak/>
        <w:t>Austin Elkin</w:t>
      </w:r>
    </w:p>
    <w:p w14:paraId="1CF69993" w14:textId="0E721D05" w:rsidR="00BC09AD" w:rsidRPr="0030642F" w:rsidRDefault="00BC09AD" w:rsidP="00BC09AD">
      <w:pPr>
        <w:rPr>
          <w:noProof/>
          <w:sz w:val="20"/>
          <w:szCs w:val="20"/>
        </w:rPr>
      </w:pPr>
      <w:r w:rsidRPr="0030642F">
        <w:rPr>
          <w:noProof/>
          <w:sz w:val="20"/>
          <w:szCs w:val="20"/>
        </w:rPr>
        <w:t xml:space="preserve">I kind of alluded to it before, but I think the first impact where it starts is what is the opinion that's being formed by the resident, by their family, what's the feeling that they're getting based on what has occurred, how they hear about it, what they hear about it, etc. And I think, you know, as we said before, being proactive, acknowledging if something did occur, as Tom said, understanding why it occurred and being truthful and supplying truthful information, I think goes a long way in how the families feel about what is happening. I think, too, it also, you know, from a broader perspective, from, you know, potentially the next event that may occur with the resident perspective, it gives the organization an opportunity to communicate with the family. </w:t>
      </w:r>
    </w:p>
    <w:p w14:paraId="00026F45" w14:textId="20A247B8" w:rsidR="00F10FEF" w:rsidRPr="0030642F" w:rsidRDefault="00BC09AD" w:rsidP="00BC09AD">
      <w:pPr>
        <w:rPr>
          <w:noProof/>
          <w:sz w:val="20"/>
          <w:szCs w:val="20"/>
        </w:rPr>
      </w:pPr>
      <w:r w:rsidRPr="0030642F">
        <w:rPr>
          <w:noProof/>
          <w:sz w:val="20"/>
          <w:szCs w:val="20"/>
        </w:rPr>
        <w:t xml:space="preserve">And I think anytime you have that touch point, it's very important to take advantage of it because, you know, we're dealing with people who are at end of life, their, you know, health is deteriorating, and they're going to continue to have more difficulty as they age. Right. Depending on the setting we're talking about and, you know, the scenarios, assisted living, it may be that this resident ultimately one day has to transition to a higher level of care. And that's a conversation going to have what's difficult with the family, just letting them know that daily reality. And so I think it just helps overall bolster the relationship between hopefully the facility and the family. That, I think can be very helpful. But, you know, leaving them with a good feeling about, you know, we've acknowledged what happened, we're doing what we can. </w:t>
      </w:r>
    </w:p>
    <w:p w14:paraId="1692E785" w14:textId="6CB76AB1" w:rsidR="00BC09AD" w:rsidRPr="0030642F" w:rsidRDefault="00BC09AD" w:rsidP="00BC09AD">
      <w:pPr>
        <w:rPr>
          <w:noProof/>
          <w:sz w:val="20"/>
          <w:szCs w:val="20"/>
        </w:rPr>
      </w:pPr>
      <w:r w:rsidRPr="0030642F">
        <w:rPr>
          <w:noProof/>
          <w:sz w:val="20"/>
          <w:szCs w:val="20"/>
        </w:rPr>
        <w:t xml:space="preserve">If something did occur or be, you know, be frank, that something did not occur. </w:t>
      </w:r>
    </w:p>
    <w:p w14:paraId="1CC88ED1" w14:textId="4ACFFF37" w:rsidR="00BC09AD" w:rsidRPr="0030642F" w:rsidRDefault="00BC09AD" w:rsidP="00BC09AD">
      <w:pPr>
        <w:rPr>
          <w:noProof/>
          <w:sz w:val="20"/>
          <w:szCs w:val="20"/>
        </w:rPr>
      </w:pPr>
      <w:r w:rsidRPr="0030642F">
        <w:rPr>
          <w:noProof/>
          <w:sz w:val="20"/>
          <w:szCs w:val="20"/>
        </w:rPr>
        <w:t xml:space="preserve">Or what behaviors we need to reinforce on the resident side, maybe, you know, in a positive way, in the appropriate way to hopefully prevent something like this from happening, I think are very important. You know, the example I always like to give when we have these discussions is, you know, everybody's had this experience. You know, you go. You go to a restaurant, you go anywhere, and something gets messed up with your order. You know, you leave more upset when they don't acknowledge it. They say, I don't know what you're talking about, or, you know, they do nothing. If they come, you know, comp your meal or give you something, you end up leaving, you know, feeling much better. You know, you don't go, leave a bad review, let's say. </w:t>
      </w:r>
    </w:p>
    <w:p w14:paraId="35D03B8E" w14:textId="77777777" w:rsidR="002D0284" w:rsidRDefault="00BC09AD" w:rsidP="00BC09AD">
      <w:pPr>
        <w:rPr>
          <w:noProof/>
          <w:sz w:val="20"/>
          <w:szCs w:val="20"/>
        </w:rPr>
      </w:pPr>
      <w:r w:rsidRPr="0030642F">
        <w:rPr>
          <w:noProof/>
          <w:sz w:val="20"/>
          <w:szCs w:val="20"/>
        </w:rPr>
        <w:t>You know, obviously the stakes are a little higher here, I think, getting to the thing of sharing information and to sharing too much information. Does it hurt you in litigation? I think the problem that we typically have in the senior care world, unfortunately, is that, you know, documentation is often not as good as we'd like it to be. And when it gets into defending a claim and potentially litigating a claim, we rely on documentation to be able to defend that</w:t>
      </w:r>
    </w:p>
    <w:p w14:paraId="5BF1C4CD" w14:textId="2680C9F3" w:rsidR="00772E71" w:rsidRDefault="00BC09AD" w:rsidP="00BC09AD">
      <w:pPr>
        <w:rPr>
          <w:noProof/>
          <w:sz w:val="20"/>
          <w:szCs w:val="20"/>
        </w:rPr>
      </w:pPr>
      <w:r w:rsidRPr="0030642F">
        <w:rPr>
          <w:noProof/>
          <w:sz w:val="20"/>
          <w:szCs w:val="20"/>
        </w:rPr>
        <w:t xml:space="preserve">claim, tell our story. In the absence of that documentation, it's really up to somebody to fill that void with a story that gets created. </w:t>
      </w:r>
    </w:p>
    <w:p w14:paraId="231F224F" w14:textId="6FC10BE2" w:rsidR="00BC09AD" w:rsidRPr="0030642F" w:rsidRDefault="00BC09AD" w:rsidP="00BC09AD">
      <w:pPr>
        <w:rPr>
          <w:noProof/>
          <w:sz w:val="20"/>
          <w:szCs w:val="20"/>
        </w:rPr>
      </w:pPr>
      <w:r w:rsidRPr="0030642F">
        <w:rPr>
          <w:noProof/>
          <w:sz w:val="20"/>
          <w:szCs w:val="20"/>
        </w:rPr>
        <w:t xml:space="preserve">If all you have is that… the aide made a comment that we’re short staffed, you know, and you have documentation that doesn't support that they were seeing the resident that often, you know, we can probably put those two things together and that's what the plaintiff counsel is going to spin up and tell. And, you know, it's a somewhat believable story. We've got, you know, the two most sympathetic types of plaintiffs are, you know, babies and young children and elderly people. Right. So we're already dealing with, you know, the deck sort of stacked against us for who we're trying to defend ourselves against in terms of what jury perception is. So there's going to be this absence of information that often occurs. </w:t>
      </w:r>
    </w:p>
    <w:p w14:paraId="7C740909" w14:textId="28DED82C" w:rsidR="00BC09AD" w:rsidRPr="0030642F" w:rsidRDefault="00BC09AD" w:rsidP="00BC09AD">
      <w:pPr>
        <w:rPr>
          <w:noProof/>
          <w:sz w:val="20"/>
          <w:szCs w:val="20"/>
        </w:rPr>
      </w:pPr>
      <w:r w:rsidRPr="0030642F">
        <w:rPr>
          <w:noProof/>
          <w:sz w:val="20"/>
          <w:szCs w:val="20"/>
        </w:rPr>
        <w:lastRenderedPageBreak/>
        <w:t xml:space="preserve">That void is going to get filled with a story that doesn't help us and that we have to defend in general. And so I think there's also discovery that occurs in the litigation process where whatever facts do exist are going to come out. Right. The more likely, you know, if we've been forthcoming with this information and as much as we can be, I think that helps really, from the beginning to the end. The family feels better. They feel like we understand what's happening, we're responding, we're trying to, you know, make changes. If we get to the point where there is litigation, it's likely that information is going to come out anyways, or if it doesn't exist, then, you know, the void is going to be filled by a story that we have to defend against anyway. </w:t>
      </w:r>
    </w:p>
    <w:p w14:paraId="0A8BA465" w14:textId="0817CFC1" w:rsidR="00BC09AD" w:rsidRPr="0030642F" w:rsidRDefault="00BC09AD" w:rsidP="00BC09AD">
      <w:pPr>
        <w:rPr>
          <w:noProof/>
          <w:sz w:val="20"/>
          <w:szCs w:val="20"/>
        </w:rPr>
      </w:pPr>
      <w:r w:rsidRPr="0030642F">
        <w:rPr>
          <w:noProof/>
          <w:sz w:val="20"/>
          <w:szCs w:val="20"/>
        </w:rPr>
        <w:t xml:space="preserve">So personally, as an insurer, you know, I think there's very little downside in most instances to, you know, being more forthcoming with information. Obviously, if we've done something critically wrong or we are truly you know, severely short staffed or whatever the scenario is where we made a critical error in putting the wrong person to care over residents. That's going to be a problem for us. The sooner we can identify that makes us better. We can just try to get that claim resolved. You know, that could be a piece of information where you might not want to tell the company. Yeah, we only had one person working a day actually. Right. So there is a little bit of nuance to it, but I think in most cases sharing and being forthcoming with information is very helpful. </w:t>
      </w:r>
    </w:p>
    <w:p w14:paraId="30B6CADC" w14:textId="2FD2CC67" w:rsidR="009D0093" w:rsidRPr="002D0284" w:rsidRDefault="00BC09AD" w:rsidP="00BC09AD">
      <w:pPr>
        <w:rPr>
          <w:noProof/>
          <w:sz w:val="20"/>
          <w:szCs w:val="20"/>
        </w:rPr>
      </w:pPr>
      <w:r w:rsidRPr="0030642F">
        <w:rPr>
          <w:noProof/>
          <w:sz w:val="20"/>
          <w:szCs w:val="20"/>
        </w:rPr>
        <w:t xml:space="preserve">And I think, as Tom said, you know, CRP is a holistic thing where we want to understand, you know, how to communicate and what to communicate. Right. Get to the facts and communicate what's appropriate. </w:t>
      </w:r>
    </w:p>
    <w:p w14:paraId="5E5EA2DE" w14:textId="3530EB11" w:rsidR="00772E71" w:rsidRDefault="00F10FEF" w:rsidP="00BC09AD">
      <w:pPr>
        <w:rPr>
          <w:b/>
          <w:bCs/>
          <w:color w:val="82BAFF" w:themeColor="accent3"/>
          <w:sz w:val="21"/>
          <w:szCs w:val="21"/>
        </w:rPr>
      </w:pPr>
      <w:r w:rsidRPr="001F3B09">
        <w:rPr>
          <w:b/>
          <w:bCs/>
          <w:color w:val="82BAFF" w:themeColor="accent3"/>
          <w:sz w:val="21"/>
          <w:szCs w:val="21"/>
        </w:rPr>
        <w:t>Tara Clayton</w:t>
      </w:r>
    </w:p>
    <w:p w14:paraId="527ABBFB" w14:textId="1489C255" w:rsidR="00BC09AD" w:rsidRPr="0037446B" w:rsidRDefault="00BC09AD" w:rsidP="00BC09AD">
      <w:pPr>
        <w:rPr>
          <w:noProof/>
          <w:sz w:val="20"/>
          <w:szCs w:val="20"/>
        </w:rPr>
      </w:pPr>
      <w:r w:rsidRPr="0037446B">
        <w:rPr>
          <w:noProof/>
          <w:sz w:val="20"/>
          <w:szCs w:val="20"/>
        </w:rPr>
        <w:t xml:space="preserve">Austin, your comment about most of this is going to come out in discovery anyways makes me think about, you know, this. In this scenario, if we didn't have a, we didn't implement a CRP process and it sent. Because it sounds like this meeting with the executive director doesn't sound like a lot of investigation went into what happened. Not a lot of information. So two years later when the claim comes in, you're pretty much stuck with the narrative that the aides gave of we’re understaffed and that automatically creates a causal connection. Even though, as we've talked about that it's not necessarily, even if it's true, that it's a causal connection to someone falling vs. having the CRP process. </w:t>
      </w:r>
    </w:p>
    <w:p w14:paraId="59C759D7" w14:textId="77777777" w:rsidR="002D0284" w:rsidRDefault="00BC09AD" w:rsidP="00BC09AD">
      <w:pPr>
        <w:rPr>
          <w:noProof/>
          <w:sz w:val="20"/>
          <w:szCs w:val="20"/>
        </w:rPr>
      </w:pPr>
      <w:r w:rsidRPr="0037446B">
        <w:rPr>
          <w:noProof/>
          <w:sz w:val="20"/>
          <w:szCs w:val="20"/>
        </w:rPr>
        <w:t xml:space="preserve">I think in real time gives you that narrative of what really happened to counter that false assumption narrative that was given, which is a lot easier for a jury to get their heads around. OK, in real time, this is what happened vs. this is a story a defense attorney is telling me two years later when witnesses can't remember anything. But yet you want me to believe that this other story happened. So I think totally agree with you on the discoverability piece. </w:t>
      </w:r>
    </w:p>
    <w:p w14:paraId="3BB5844E" w14:textId="7BDFF502" w:rsidR="00772E71" w:rsidRPr="002D0284" w:rsidRDefault="00F10FEF" w:rsidP="00BC09AD">
      <w:pPr>
        <w:rPr>
          <w:noProof/>
          <w:sz w:val="20"/>
          <w:szCs w:val="20"/>
        </w:rPr>
      </w:pPr>
      <w:r>
        <w:rPr>
          <w:b/>
          <w:bCs/>
          <w:color w:val="82BAFF" w:themeColor="accent3"/>
          <w:sz w:val="21"/>
          <w:szCs w:val="21"/>
        </w:rPr>
        <w:t>Austin Elkin</w:t>
      </w:r>
    </w:p>
    <w:p w14:paraId="5EEE750A" w14:textId="4E7D9E28" w:rsidR="00BC09AD" w:rsidRPr="0037446B" w:rsidRDefault="00BC09AD" w:rsidP="00BC09AD">
      <w:pPr>
        <w:rPr>
          <w:noProof/>
          <w:sz w:val="20"/>
          <w:szCs w:val="20"/>
        </w:rPr>
      </w:pPr>
      <w:r w:rsidRPr="0037446B">
        <w:rPr>
          <w:noProof/>
          <w:sz w:val="20"/>
          <w:szCs w:val="20"/>
        </w:rPr>
        <w:t xml:space="preserve">Well, I think the other thing that's important. Right. Thinking about the realities of senior living community, is that, you know, it is oftentimes somewhat of a transient, you know, employment situation with a lot of the care aides. You know, obviously the goal is to have a lot of, you know, long-term staff with you, but we know that's just not the reality. And so, you know, when you get two years down the road and let's say a claim does occur and you are litigating it at that point, you know, one, as you said, what does the staff even remember? You know, two, if they're not with you anymore. What circumstances did they ultimately leave under? And what is their sort of opinion of you and how are they going to maybe remember their story or tell their story in the future? Right. </w:t>
      </w:r>
    </w:p>
    <w:p w14:paraId="0A576F45" w14:textId="4429548D" w:rsidR="00BC09AD" w:rsidRPr="00772E71" w:rsidRDefault="00BC09AD" w:rsidP="00772E71">
      <w:pPr>
        <w:rPr>
          <w:noProof/>
          <w:sz w:val="20"/>
          <w:szCs w:val="20"/>
        </w:rPr>
      </w:pPr>
      <w:r w:rsidRPr="0037446B">
        <w:rPr>
          <w:noProof/>
          <w:sz w:val="20"/>
          <w:szCs w:val="20"/>
        </w:rPr>
        <w:lastRenderedPageBreak/>
        <w:t xml:space="preserve">Getting back to Tom's comment about the proactivity, you know, proactive nature of this, that's why it's so important to do that investigation in more real time and understand. And we really haven't even talked much about the executive director, but in that instance, I mean, straight off the bat, right. They didn't even show up to the meeting on time. What is that? What message does that sort of send to the daughter? We just had this instance where somebody didn't show up for her father because they were short staffed. And now the person that runs the entire facility doesn't show up for the daughter because, well, now if I'm the daughter, I just would assume it's because they're short staffed and they're doing something. </w:t>
      </w:r>
      <w:r w:rsidRPr="0037446B">
        <w:rPr>
          <w:noProof/>
          <w:sz w:val="20"/>
          <w:szCs w:val="20"/>
        </w:rPr>
        <w:br/>
      </w:r>
      <w:r w:rsidRPr="0037446B">
        <w:rPr>
          <w:noProof/>
          <w:sz w:val="20"/>
          <w:szCs w:val="20"/>
        </w:rPr>
        <w:br/>
        <w:t>And then obviously not having any sort of seemingly not having any knowledge of what occurred or interest in it, you know, that those are things that are very low-hanging fruit to try to improve and it can change that experience and then ultimately change, hopefully the outcome or prevent in this case, a claim from being the outcome.</w:t>
      </w:r>
      <w:r w:rsidRPr="00CA7600">
        <w:rPr>
          <w:rFonts w:asciiTheme="minorHAnsi" w:hAnsiTheme="minorHAnsi"/>
          <w:sz w:val="24"/>
          <w:szCs w:val="24"/>
        </w:rPr>
        <w:t xml:space="preserve"> </w:t>
      </w:r>
    </w:p>
    <w:p w14:paraId="16751493" w14:textId="6B184664" w:rsidR="007A632A" w:rsidRDefault="00F10FEF" w:rsidP="007A632A">
      <w:pPr>
        <w:pStyle w:val="Filestamp"/>
        <w:rPr>
          <w:b/>
          <w:bCs/>
          <w:color w:val="82BAFF" w:themeColor="accent3"/>
          <w:sz w:val="21"/>
          <w:szCs w:val="21"/>
        </w:rPr>
      </w:pPr>
      <w:r w:rsidRPr="001F3B09">
        <w:rPr>
          <w:b/>
          <w:bCs/>
          <w:color w:val="82BAFF" w:themeColor="accent3"/>
          <w:sz w:val="21"/>
          <w:szCs w:val="21"/>
        </w:rPr>
        <w:t>Tara Clayton</w:t>
      </w:r>
    </w:p>
    <w:p w14:paraId="089FA0C7" w14:textId="77777777" w:rsidR="00A347BC" w:rsidRDefault="00A347BC" w:rsidP="007A632A">
      <w:pPr>
        <w:pStyle w:val="Filestamp"/>
        <w:rPr>
          <w:b/>
          <w:bCs/>
          <w:color w:val="82BAFF" w:themeColor="accent3"/>
          <w:sz w:val="21"/>
          <w:szCs w:val="21"/>
        </w:rPr>
      </w:pPr>
    </w:p>
    <w:p w14:paraId="44345224" w14:textId="6118FB7F" w:rsidR="006A2EFC" w:rsidRPr="007A632A" w:rsidRDefault="006A2EFC" w:rsidP="007A632A">
      <w:pPr>
        <w:pStyle w:val="Filestamp"/>
        <w:rPr>
          <w:b/>
          <w:bCs/>
          <w:color w:val="82BAFF" w:themeColor="accent3"/>
          <w:sz w:val="21"/>
          <w:szCs w:val="21"/>
        </w:rPr>
      </w:pPr>
      <w:r w:rsidRPr="0037446B">
        <w:rPr>
          <w:sz w:val="20"/>
          <w:szCs w:val="20"/>
        </w:rPr>
        <w:t>As we wrap up Part 1, a few themes really stand out. Communication and Resolution Programs are proactive by design—they help teams identify events early, respond in a timely way, and communicate with residents and families in a transparent, empathetic, and disciplined manner. And as we saw in our scenario, even a few offhand comments or a delayed, distracted response from leadership can quickly create a narrative that’s hard to undo.</w:t>
      </w:r>
    </w:p>
    <w:p w14:paraId="60386B48" w14:textId="77777777" w:rsidR="00772E71" w:rsidRDefault="006A2EFC" w:rsidP="006A2EFC">
      <w:pPr>
        <w:rPr>
          <w:noProof/>
          <w:sz w:val="20"/>
          <w:szCs w:val="20"/>
        </w:rPr>
      </w:pPr>
      <w:r w:rsidRPr="0037446B">
        <w:rPr>
          <w:noProof/>
          <w:sz w:val="20"/>
          <w:szCs w:val="20"/>
        </w:rPr>
        <w:t>We also heard why CRPs aren’t just about saying more—they’re about saying the right things at the right time, avoiding speculation, supporting emotions, and building trust while the facts are being reviewed. When that happens, organizations can strengthen relationships, learn from events, and potentially reduce the likelihood and severity of claims.</w:t>
      </w:r>
    </w:p>
    <w:p w14:paraId="01B9F003" w14:textId="0B0C1F16" w:rsidR="006A2EFC" w:rsidRPr="0037446B" w:rsidRDefault="006A2EFC" w:rsidP="006A2EFC">
      <w:pPr>
        <w:rPr>
          <w:noProof/>
          <w:sz w:val="20"/>
          <w:szCs w:val="20"/>
        </w:rPr>
      </w:pPr>
      <w:r w:rsidRPr="0037446B">
        <w:rPr>
          <w:noProof/>
          <w:sz w:val="20"/>
          <w:szCs w:val="20"/>
        </w:rPr>
        <w:t>In Part 2, we’ll shift from the ‘why’ to the ‘how’—</w:t>
      </w:r>
      <w:r w:rsidR="00965AF3">
        <w:rPr>
          <w:noProof/>
          <w:sz w:val="20"/>
          <w:szCs w:val="20"/>
        </w:rPr>
        <w:t xml:space="preserve"> learning </w:t>
      </w:r>
      <w:r w:rsidRPr="0037446B">
        <w:rPr>
          <w:noProof/>
          <w:sz w:val="20"/>
          <w:szCs w:val="20"/>
        </w:rPr>
        <w:t>what effective CRP communication can look like in real life, where organizations typically get tripped up, and what it takes to implement a program that’s consistent and sustainable. Stay with us for Part 2 of our conversation.</w:t>
      </w:r>
    </w:p>
    <w:p w14:paraId="69C579A5" w14:textId="77777777" w:rsidR="00BC09AD" w:rsidRDefault="00BC09AD" w:rsidP="003667BB">
      <w:pPr>
        <w:pStyle w:val="Filestamp"/>
        <w:rPr>
          <w:b/>
          <w:bCs/>
          <w:color w:val="82BAFF" w:themeColor="accent3"/>
          <w:sz w:val="21"/>
          <w:szCs w:val="21"/>
        </w:rPr>
      </w:pPr>
    </w:p>
    <w:p w14:paraId="2E7373BC" w14:textId="77777777" w:rsidR="00BC09AD" w:rsidRDefault="00BC09AD" w:rsidP="003667BB">
      <w:pPr>
        <w:pStyle w:val="Filestamp"/>
        <w:rPr>
          <w:b/>
          <w:bCs/>
          <w:color w:val="82BAFF" w:themeColor="accent3"/>
          <w:sz w:val="21"/>
          <w:szCs w:val="21"/>
        </w:rPr>
      </w:pPr>
    </w:p>
    <w:p w14:paraId="35BCCE8D" w14:textId="57D8AD0B" w:rsidR="00B464E3" w:rsidRPr="003667BB" w:rsidRDefault="003667BB" w:rsidP="003667BB">
      <w:pPr>
        <w:pStyle w:val="Filestamp"/>
        <w:rPr>
          <w:sz w:val="20"/>
          <w:szCs w:val="20"/>
        </w:rPr>
      </w:pPr>
      <w:r w:rsidRPr="003667BB">
        <w:rPr>
          <w:sz w:val="20"/>
          <w:szCs w:val="20"/>
        </w:rPr>
        <w:t>Copyright © 2026 Marsh LLC. All rights reserved.</w:t>
      </w:r>
    </w:p>
    <w:sectPr w:rsidR="00B464E3" w:rsidRPr="003667BB" w:rsidSect="003667BB">
      <w:type w:val="continuous"/>
      <w:pgSz w:w="12240" w:h="15840" w:code="9"/>
      <w:pgMar w:top="2835" w:right="1183" w:bottom="1836" w:left="850" w:header="919" w:footer="4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661E0" w14:textId="77777777" w:rsidR="00B5280A" w:rsidRDefault="00B5280A">
      <w:r>
        <w:separator/>
      </w:r>
    </w:p>
  </w:endnote>
  <w:endnote w:type="continuationSeparator" w:id="0">
    <w:p w14:paraId="7DA49916" w14:textId="77777777" w:rsidR="00B5280A" w:rsidRDefault="00B52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Light">
    <w:charset w:val="00"/>
    <w:family w:val="roman"/>
    <w:pitch w:val="variable"/>
    <w:sig w:usb0="800002AF"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2C01C" w14:textId="77777777" w:rsidR="00C34B9D" w:rsidRDefault="00C34B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7690A" w14:textId="77777777" w:rsidR="00C34B9D" w:rsidRDefault="00C34B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206"/>
    </w:tblGrid>
    <w:tr w:rsidR="003667BB" w14:paraId="54E29ADD" w14:textId="77777777" w:rsidTr="003667BB">
      <w:trPr>
        <w:trHeight w:val="720"/>
      </w:trPr>
      <w:tc>
        <w:tcPr>
          <w:tcW w:w="6803" w:type="dxa"/>
          <w:vAlign w:val="bottom"/>
        </w:tcPr>
        <w:p w14:paraId="5BBBF63E" w14:textId="77777777" w:rsidR="003667BB" w:rsidRDefault="003667BB" w:rsidP="00AB4EB5">
          <w:pPr>
            <w:pStyle w:val="Legalcopy"/>
          </w:pPr>
        </w:p>
      </w:tc>
    </w:tr>
    <w:tr w:rsidR="003667BB" w14:paraId="263FD324" w14:textId="77777777" w:rsidTr="003667BB">
      <w:trPr>
        <w:trHeight w:hRule="exact" w:val="600"/>
      </w:trPr>
      <w:tc>
        <w:tcPr>
          <w:tcW w:w="6803" w:type="dxa"/>
          <w:vAlign w:val="bottom"/>
        </w:tcPr>
        <w:p w14:paraId="145BF12C" w14:textId="77777777" w:rsidR="003667BB" w:rsidRDefault="003667BB" w:rsidP="003667BB">
          <w:pPr>
            <w:pStyle w:val="BusinessOf"/>
          </w:pPr>
          <w:bookmarkStart w:id="3" w:name="BusinessOfText"/>
          <w:bookmarkEnd w:id="3"/>
        </w:p>
      </w:tc>
    </w:tr>
  </w:tbl>
  <w:p w14:paraId="7993E1B8" w14:textId="77777777" w:rsidR="00AB4EB5" w:rsidRPr="009D135F" w:rsidRDefault="00AB4EB5" w:rsidP="00AB4EB5">
    <w:pPr>
      <w:spacing w:line="20" w:lineRule="exact"/>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B5436" w14:textId="77777777" w:rsidR="00B5280A" w:rsidRDefault="00B5280A">
      <w:r>
        <w:separator/>
      </w:r>
    </w:p>
  </w:footnote>
  <w:footnote w:type="continuationSeparator" w:id="0">
    <w:p w14:paraId="084AB7E4" w14:textId="77777777" w:rsidR="00B5280A" w:rsidRDefault="00B528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CD063" w14:textId="77777777" w:rsidR="00C34B9D" w:rsidRDefault="00C34B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044B9" w14:textId="4340C180" w:rsidR="00AB4EB5" w:rsidRPr="00473F56" w:rsidRDefault="00773927" w:rsidP="00AB4EB5">
    <w:pPr>
      <w:pStyle w:val="Page2Heading"/>
    </w:pPr>
    <w:bookmarkStart w:id="0" w:name="DocumentTitle2"/>
    <w:bookmarkEnd w:id="0"/>
    <w:r>
      <w:rPr>
        <w:noProof/>
      </w:rPr>
      <w:drawing>
        <wp:anchor distT="0" distB="0" distL="114300" distR="114300" simplePos="0" relativeHeight="251660288" behindDoc="0" locked="0" layoutInCell="1" allowOverlap="1" wp14:anchorId="264C1814" wp14:editId="5044832B">
          <wp:simplePos x="0" y="0"/>
          <wp:positionH relativeFrom="page">
            <wp:posOffset>539750</wp:posOffset>
          </wp:positionH>
          <wp:positionV relativeFrom="page">
            <wp:posOffset>582930</wp:posOffset>
          </wp:positionV>
          <wp:extent cx="1297940" cy="283210"/>
          <wp:effectExtent l="0" t="0" r="0" b="2540"/>
          <wp:wrapNone/>
          <wp:docPr id="1299929603" name="MMC_Logo_None_1" descr="The Marsh McLennan company logo."/>
          <wp:cNvGraphicFramePr/>
          <a:graphic xmlns:a="http://schemas.openxmlformats.org/drawingml/2006/main">
            <a:graphicData uri="http://schemas.openxmlformats.org/drawingml/2006/picture">
              <pic:pic xmlns:pic="http://schemas.openxmlformats.org/drawingml/2006/picture">
                <pic:nvPicPr>
                  <pic:cNvPr id="279375228" name="MMC_Logo_None_1" descr="The Marsh McLennan company logo."/>
                  <pic:cNvPicPr/>
                </pic:nvPicPr>
                <pic:blipFill>
                  <a:blip r:embed="rId1">
                    <a:extLst>
                      <a:ext uri="{28A0092B-C50C-407E-A947-70E740481C1C}">
                        <a14:useLocalDpi xmlns:a14="http://schemas.microsoft.com/office/drawing/2010/main" val="0"/>
                      </a:ext>
                    </a:extLst>
                  </a:blip>
                  <a:stretch>
                    <a:fillRect/>
                  </a:stretch>
                </pic:blipFill>
                <pic:spPr>
                  <a:xfrm>
                    <a:off x="0" y="0"/>
                    <a:ext cx="1297940" cy="283210"/>
                  </a:xfrm>
                  <a:prstGeom prst="rect">
                    <a:avLst/>
                  </a:prstGeom>
                </pic:spPr>
              </pic:pic>
            </a:graphicData>
          </a:graphic>
        </wp:anchor>
      </w:drawing>
    </w:r>
  </w:p>
  <w:p w14:paraId="0BB9592F" w14:textId="77777777" w:rsidR="00AB4EB5" w:rsidRDefault="00AB4EB5" w:rsidP="00AB4EB5">
    <w:pPr>
      <w:pStyle w:val="Page2Heading"/>
    </w:pPr>
  </w:p>
  <w:p w14:paraId="609F09BC" w14:textId="77777777" w:rsidR="00AB4EB5" w:rsidRDefault="00AB4EB5" w:rsidP="00AB4EB5">
    <w:pPr>
      <w:pStyle w:val="Page2Heading"/>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12CC8" w14:textId="77777777" w:rsidR="00AB4EB5" w:rsidRDefault="003667BB" w:rsidP="00AB4EB5">
    <w:pPr>
      <w:pStyle w:val="LogoHide"/>
    </w:pPr>
    <w:bookmarkStart w:id="1" w:name="Logo"/>
    <w:r>
      <w:drawing>
        <wp:anchor distT="0" distB="0" distL="114300" distR="114300" simplePos="0" relativeHeight="251658240" behindDoc="0" locked="0" layoutInCell="1" allowOverlap="1" wp14:anchorId="0DB58594" wp14:editId="07D247D3">
          <wp:simplePos x="0" y="0"/>
          <wp:positionH relativeFrom="page">
            <wp:posOffset>539750</wp:posOffset>
          </wp:positionH>
          <wp:positionV relativeFrom="page">
            <wp:posOffset>582930</wp:posOffset>
          </wp:positionV>
          <wp:extent cx="1297940" cy="283210"/>
          <wp:effectExtent l="0" t="0" r="0" b="2540"/>
          <wp:wrapNone/>
          <wp:docPr id="279375228" name="MMC_Logo_None_1" descr="The Marsh McLennan company logo."/>
          <wp:cNvGraphicFramePr/>
          <a:graphic xmlns:a="http://schemas.openxmlformats.org/drawingml/2006/main">
            <a:graphicData uri="http://schemas.openxmlformats.org/drawingml/2006/picture">
              <pic:pic xmlns:pic="http://schemas.openxmlformats.org/drawingml/2006/picture">
                <pic:nvPicPr>
                  <pic:cNvPr id="279375228" name="MMC_Logo_None_1" descr="The Marsh McLennan company logo."/>
                  <pic:cNvPicPr/>
                </pic:nvPicPr>
                <pic:blipFill>
                  <a:blip r:embed="rId1">
                    <a:extLst>
                      <a:ext uri="{28A0092B-C50C-407E-A947-70E740481C1C}">
                        <a14:useLocalDpi xmlns:a14="http://schemas.microsoft.com/office/drawing/2010/main" val="0"/>
                      </a:ext>
                    </a:extLst>
                  </a:blip>
                  <a:stretch>
                    <a:fillRect/>
                  </a:stretch>
                </pic:blipFill>
                <pic:spPr>
                  <a:xfrm>
                    <a:off x="0" y="0"/>
                    <a:ext cx="1297940" cy="283210"/>
                  </a:xfrm>
                  <a:prstGeom prst="rect">
                    <a:avLst/>
                  </a:prstGeom>
                </pic:spPr>
              </pic:pic>
            </a:graphicData>
          </a:graphic>
        </wp:anchor>
      </w:drawing>
    </w:r>
    <w:r w:rsidR="00AB4EB5">
      <w:t xml:space="preserve">    </w:t>
    </w:r>
    <w:bookmarkEnd w:id="1"/>
  </w:p>
  <w:p w14:paraId="507FCE0C" w14:textId="77777777" w:rsidR="00AB4EB5" w:rsidRPr="00F05C8E" w:rsidRDefault="00AB4EB5" w:rsidP="003667BB">
    <w:pPr>
      <w:pStyle w:val="OperatingUnitBusinessLine"/>
      <w:jc w:val="left"/>
    </w:pPr>
    <w:bookmarkStart w:id="2" w:name="UpperRightText"/>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31A969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40831D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67186F3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BB0D72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D7E546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0E7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88ABDA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0F6842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1C49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4106E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E22AFC"/>
    <w:multiLevelType w:val="multilevel"/>
    <w:tmpl w:val="0666DC6C"/>
    <w:name w:val="HeadingNumberRep"/>
    <w:lvl w:ilvl="0">
      <w:start w:val="1"/>
      <w:numFmt w:val="decimal"/>
      <w:lvlText w:val="%1."/>
      <w:lvlJc w:val="left"/>
      <w:pPr>
        <w:tabs>
          <w:tab w:val="num" w:pos="0"/>
        </w:tabs>
        <w:ind w:left="0" w:firstLine="0"/>
      </w:pPr>
      <w:rPr>
        <w:vanish/>
      </w:rPr>
    </w:lvl>
    <w:lvl w:ilvl="1">
      <w:start w:val="1"/>
      <w:numFmt w:val="decimal"/>
      <w:lvlText w:val="%1.%2."/>
      <w:lvlJc w:val="left"/>
      <w:pPr>
        <w:tabs>
          <w:tab w:val="num" w:pos="840"/>
        </w:tabs>
        <w:ind w:left="840" w:hanging="840"/>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320"/>
        </w:tabs>
        <w:ind w:left="1320" w:hanging="13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F254339"/>
    <w:multiLevelType w:val="singleLevel"/>
    <w:tmpl w:val="56E85ACA"/>
    <w:name w:val="SectionStart"/>
    <w:lvl w:ilvl="0">
      <w:start w:val="1"/>
      <w:numFmt w:val="decimal"/>
      <w:lvlRestart w:val="0"/>
      <w:suff w:val="nothing"/>
      <w:lvlText w:val="Section %1"/>
      <w:lvlJc w:val="left"/>
      <w:pPr>
        <w:tabs>
          <w:tab w:val="num" w:pos="360"/>
        </w:tabs>
        <w:ind w:left="360" w:hanging="360"/>
      </w:pPr>
    </w:lvl>
  </w:abstractNum>
  <w:abstractNum w:abstractNumId="12" w15:restartNumberingAfterBreak="0">
    <w:nsid w:val="18F3623B"/>
    <w:multiLevelType w:val="multilevel"/>
    <w:tmpl w:val="6406B81E"/>
    <w:name w:val="NumHeadingList"/>
    <w:lvl w:ilvl="0">
      <w:start w:val="1"/>
      <w:numFmt w:val="decimal"/>
      <w:pStyle w:val="ListNumber"/>
      <w:lvlText w:val="%1."/>
      <w:lvlJc w:val="left"/>
      <w:pPr>
        <w:tabs>
          <w:tab w:val="num" w:pos="360"/>
        </w:tabs>
        <w:ind w:left="360" w:hanging="360"/>
      </w:pPr>
      <w:rPr>
        <w:rFonts w:ascii="Arial" w:hAnsi="Arial" w:cs="Arial"/>
        <w:b w:val="0"/>
        <w:i w:val="0"/>
        <w:caps w:val="0"/>
        <w:smallCaps w:val="0"/>
        <w:vanish w:val="0"/>
        <w:sz w:val="22"/>
        <w:u w:val="none"/>
      </w:rPr>
    </w:lvl>
    <w:lvl w:ilvl="1">
      <w:start w:val="1"/>
      <w:numFmt w:val="upperLetter"/>
      <w:pStyle w:val="ListNumber2"/>
      <w:lvlText w:val="%2."/>
      <w:lvlJc w:val="left"/>
      <w:pPr>
        <w:tabs>
          <w:tab w:val="num" w:pos="720"/>
        </w:tabs>
        <w:ind w:left="720" w:hanging="360"/>
      </w:pPr>
      <w:rPr>
        <w:rFonts w:ascii="Arial" w:hAnsi="Arial" w:cs="Arial"/>
        <w:b w:val="0"/>
        <w:i w:val="0"/>
        <w:caps w:val="0"/>
        <w:smallCaps w:val="0"/>
        <w:vanish w:val="0"/>
        <w:sz w:val="22"/>
        <w:u w:val="none"/>
      </w:rPr>
    </w:lvl>
    <w:lvl w:ilvl="2">
      <w:start w:val="1"/>
      <w:numFmt w:val="lowerRoman"/>
      <w:pStyle w:val="ListNumber3"/>
      <w:lvlText w:val="%3."/>
      <w:lvlJc w:val="left"/>
      <w:pPr>
        <w:tabs>
          <w:tab w:val="num" w:pos="1080"/>
        </w:tabs>
        <w:ind w:left="1080" w:hanging="360"/>
      </w:pPr>
      <w:rPr>
        <w:rFonts w:ascii="Arial" w:hAnsi="Arial" w:cs="Arial"/>
        <w:b w:val="0"/>
        <w:i w:val="0"/>
        <w:caps w:val="0"/>
        <w:smallCaps w:val="0"/>
        <w:vanish w:val="0"/>
        <w:sz w:val="22"/>
        <w:u w:val="none"/>
      </w:rPr>
    </w:lvl>
    <w:lvl w:ilvl="3">
      <w:start w:val="1"/>
      <w:numFmt w:val="lowerLetter"/>
      <w:pStyle w:val="ListNumber4"/>
      <w:lvlText w:val="%4."/>
      <w:lvlJc w:val="left"/>
      <w:pPr>
        <w:tabs>
          <w:tab w:val="num" w:pos="1440"/>
        </w:tabs>
        <w:ind w:left="1440" w:hanging="360"/>
      </w:pPr>
      <w:rPr>
        <w:rFonts w:ascii="Arial" w:hAnsi="Arial" w:cs="Arial"/>
        <w:b w:val="0"/>
        <w:i w:val="0"/>
        <w:caps w:val="0"/>
        <w:smallCaps w:val="0"/>
        <w:vanish w:val="0"/>
        <w:sz w:val="22"/>
        <w:u w:val="none"/>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3A7E63"/>
    <w:multiLevelType w:val="singleLevel"/>
    <w:tmpl w:val="0F72EDB6"/>
    <w:name w:val="Appendix"/>
    <w:lvl w:ilvl="0">
      <w:start w:val="1"/>
      <w:numFmt w:val="upperLetter"/>
      <w:lvlRestart w:val="0"/>
      <w:suff w:val="nothing"/>
      <w:lvlText w:val="Appendix %1"/>
      <w:lvlJc w:val="left"/>
      <w:pPr>
        <w:tabs>
          <w:tab w:val="num" w:pos="360"/>
        </w:tabs>
        <w:ind w:left="360" w:hanging="360"/>
      </w:pPr>
    </w:lvl>
  </w:abstractNum>
  <w:abstractNum w:abstractNumId="14" w15:restartNumberingAfterBreak="0">
    <w:nsid w:val="1BCF04B6"/>
    <w:multiLevelType w:val="multilevel"/>
    <w:tmpl w:val="692C3AB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decimal"/>
      <w:lvlText w:val="%5."/>
      <w:lvlJc w:val="left"/>
      <w:pPr>
        <w:tabs>
          <w:tab w:val="num" w:pos="720"/>
        </w:tabs>
        <w:ind w:left="720" w:hanging="720"/>
      </w:pPr>
      <w:rPr>
        <w:b/>
        <w:i w:val="0"/>
        <w:caps w:val="0"/>
        <w:smallCaps w:val="0"/>
        <w:vanish w:val="0"/>
        <w:u w:val="none"/>
      </w:rPr>
    </w:lvl>
    <w:lvl w:ilvl="5">
      <w:start w:val="1"/>
      <w:numFmt w:val="decimal"/>
      <w:lvlText w:val="%5.%6."/>
      <w:lvlJc w:val="left"/>
      <w:pPr>
        <w:tabs>
          <w:tab w:val="num" w:pos="840"/>
        </w:tabs>
        <w:ind w:left="840" w:hanging="840"/>
      </w:pPr>
      <w:rPr>
        <w:b w:val="0"/>
        <w:i w:val="0"/>
        <w:caps w:val="0"/>
        <w:smallCaps w:val="0"/>
        <w:vanish w:val="0"/>
        <w:u w:val="none"/>
      </w:rPr>
    </w:lvl>
    <w:lvl w:ilvl="6">
      <w:start w:val="1"/>
      <w:numFmt w:val="decimal"/>
      <w:lvlText w:val="%5.%6.%7."/>
      <w:lvlJc w:val="left"/>
      <w:pPr>
        <w:tabs>
          <w:tab w:val="num" w:pos="1080"/>
        </w:tabs>
        <w:ind w:left="1080" w:hanging="1080"/>
      </w:pPr>
      <w:rPr>
        <w:b w:val="0"/>
        <w:i w:val="0"/>
        <w:caps w:val="0"/>
        <w:smallCaps w:val="0"/>
        <w:vanish w:val="0"/>
        <w:u w:val="none"/>
      </w:rPr>
    </w:lvl>
    <w:lvl w:ilvl="7">
      <w:start w:val="1"/>
      <w:numFmt w:val="decimal"/>
      <w:lvlText w:val="%5.%6.%7.%8."/>
      <w:lvlJc w:val="left"/>
      <w:pPr>
        <w:tabs>
          <w:tab w:val="num" w:pos="1080"/>
        </w:tabs>
        <w:ind w:left="1080" w:hanging="1080"/>
      </w:pPr>
      <w:rPr>
        <w:b w:val="0"/>
        <w:i w:val="0"/>
        <w:caps w:val="0"/>
        <w:smallCaps w:val="0"/>
        <w:vanish w:val="0"/>
        <w:u w:val="none"/>
      </w:rPr>
    </w:lvl>
    <w:lvl w:ilvl="8">
      <w:start w:val="1"/>
      <w:numFmt w:val="decimal"/>
      <w:lvlText w:val="%5.%6.%7.%8.%9"/>
      <w:lvlJc w:val="left"/>
      <w:pPr>
        <w:tabs>
          <w:tab w:val="num" w:pos="1080"/>
        </w:tabs>
        <w:ind w:left="1080" w:hanging="1080"/>
      </w:pPr>
      <w:rPr>
        <w:b w:val="0"/>
        <w:i w:val="0"/>
        <w:caps w:val="0"/>
        <w:smallCaps w:val="0"/>
        <w:vanish w:val="0"/>
        <w:u w:val="none"/>
      </w:rPr>
    </w:lvl>
  </w:abstractNum>
  <w:abstractNum w:abstractNumId="15" w15:restartNumberingAfterBreak="0">
    <w:nsid w:val="21987043"/>
    <w:multiLevelType w:val="multilevel"/>
    <w:tmpl w:val="C212D9F0"/>
    <w:name w:val="BulletList"/>
    <w:lvl w:ilvl="0">
      <w:start w:val="1"/>
      <w:numFmt w:val="decimal"/>
      <w:pStyle w:val="ListBullet"/>
      <w:lvlText w:val="•"/>
      <w:lvlJc w:val="left"/>
      <w:pPr>
        <w:tabs>
          <w:tab w:val="num" w:pos="360"/>
        </w:tabs>
        <w:ind w:left="360" w:hanging="360"/>
      </w:pPr>
      <w:rPr>
        <w:rFonts w:ascii="Arial" w:hAnsi="Arial" w:cs="Arial"/>
        <w:b w:val="0"/>
        <w:i w:val="0"/>
        <w:caps w:val="0"/>
        <w:smallCaps w:val="0"/>
        <w:vanish w:val="0"/>
        <w:sz w:val="22"/>
        <w:u w:val="none"/>
      </w:rPr>
    </w:lvl>
    <w:lvl w:ilvl="1">
      <w:start w:val="1"/>
      <w:numFmt w:val="lowerLetter"/>
      <w:pStyle w:val="ListBullet2"/>
      <w:lvlText w:val="─"/>
      <w:lvlJc w:val="left"/>
      <w:pPr>
        <w:tabs>
          <w:tab w:val="num" w:pos="720"/>
        </w:tabs>
        <w:ind w:left="720" w:hanging="360"/>
      </w:pPr>
      <w:rPr>
        <w:rFonts w:ascii="Arial" w:hAnsi="Arial" w:cs="Arial"/>
        <w:b w:val="0"/>
        <w:i w:val="0"/>
        <w:caps w:val="0"/>
        <w:smallCaps w:val="0"/>
        <w:vanish w:val="0"/>
        <w:sz w:val="22"/>
        <w:u w:val="none"/>
      </w:rPr>
    </w:lvl>
    <w:lvl w:ilvl="2">
      <w:start w:val="1"/>
      <w:numFmt w:val="lowerRoman"/>
      <w:pStyle w:val="ListBullet3"/>
      <w:lvlText w:val="•"/>
      <w:lvlJc w:val="left"/>
      <w:pPr>
        <w:tabs>
          <w:tab w:val="num" w:pos="1080"/>
        </w:tabs>
        <w:ind w:left="1080" w:hanging="360"/>
      </w:pPr>
      <w:rPr>
        <w:rFonts w:ascii="Arial" w:hAnsi="Arial" w:cs="Arial"/>
        <w:b w:val="0"/>
        <w:i w:val="0"/>
        <w:caps w:val="0"/>
        <w:smallCaps w:val="0"/>
        <w:vanish w:val="0"/>
        <w:sz w:val="22"/>
        <w:u w:val="none"/>
      </w:rPr>
    </w:lvl>
    <w:lvl w:ilvl="3">
      <w:start w:val="1"/>
      <w:numFmt w:val="decimal"/>
      <w:pStyle w:val="ListBullet4"/>
      <w:lvlText w:val="─"/>
      <w:lvlJc w:val="left"/>
      <w:pPr>
        <w:tabs>
          <w:tab w:val="num" w:pos="1440"/>
        </w:tabs>
        <w:ind w:left="1440" w:hanging="360"/>
      </w:pPr>
      <w:rPr>
        <w:rFonts w:ascii="Arial" w:hAnsi="Arial" w:cs="Arial"/>
        <w:b w:val="0"/>
        <w:i w:val="0"/>
        <w:caps w:val="0"/>
        <w:smallCaps w:val="0"/>
        <w:vanish w:val="0"/>
        <w:sz w:val="22"/>
        <w:u w:val="none"/>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459C8"/>
    <w:multiLevelType w:val="multilevel"/>
    <w:tmpl w:val="CAEC7A1C"/>
    <w:name w:val="TableBulletList"/>
    <w:lvl w:ilvl="0">
      <w:start w:val="1"/>
      <w:numFmt w:val="decimal"/>
      <w:pStyle w:val="TableBullet1"/>
      <w:lvlText w:val="•"/>
      <w:lvlJc w:val="left"/>
      <w:pPr>
        <w:tabs>
          <w:tab w:val="num" w:pos="360"/>
        </w:tabs>
        <w:ind w:left="360" w:hanging="360"/>
      </w:pPr>
      <w:rPr>
        <w:rFonts w:ascii="Arial" w:hAnsi="Arial" w:cs="Arial"/>
        <w:b w:val="0"/>
        <w:i w:val="0"/>
        <w:caps w:val="0"/>
        <w:smallCaps w:val="0"/>
        <w:vanish w:val="0"/>
        <w:sz w:val="22"/>
        <w:u w:val="none"/>
      </w:rPr>
    </w:lvl>
    <w:lvl w:ilvl="1">
      <w:start w:val="1"/>
      <w:numFmt w:val="lowerLetter"/>
      <w:pStyle w:val="TableBullet2"/>
      <w:lvlText w:val="─"/>
      <w:lvlJc w:val="left"/>
      <w:pPr>
        <w:tabs>
          <w:tab w:val="num" w:pos="720"/>
        </w:tabs>
        <w:ind w:left="720" w:hanging="360"/>
      </w:pPr>
      <w:rPr>
        <w:rFonts w:ascii="Arial" w:hAnsi="Arial" w:cs="Arial"/>
        <w:b w:val="0"/>
        <w:i w:val="0"/>
        <w:caps w:val="0"/>
        <w:smallCaps w:val="0"/>
        <w:vanish w:val="0"/>
        <w:sz w:val="22"/>
        <w:u w:val="none"/>
      </w:rPr>
    </w:lvl>
    <w:lvl w:ilvl="2">
      <w:start w:val="1"/>
      <w:numFmt w:val="lowerRoman"/>
      <w:pStyle w:val="TableBullet3"/>
      <w:lvlText w:val="•"/>
      <w:lvlJc w:val="left"/>
      <w:pPr>
        <w:tabs>
          <w:tab w:val="num" w:pos="1080"/>
        </w:tabs>
        <w:ind w:left="1080" w:hanging="360"/>
      </w:pPr>
      <w:rPr>
        <w:rFonts w:ascii="Arial" w:hAnsi="Arial" w:cs="Arial"/>
        <w:b w:val="0"/>
        <w:i w:val="0"/>
        <w:caps w:val="0"/>
        <w:smallCaps w:val="0"/>
        <w:vanish w:val="0"/>
        <w:sz w:val="22"/>
        <w:u w:val="none"/>
      </w:rPr>
    </w:lvl>
    <w:lvl w:ilvl="3">
      <w:start w:val="1"/>
      <w:numFmt w:val="decimal"/>
      <w:pStyle w:val="TableBullet4"/>
      <w:lvlText w:val="─"/>
      <w:lvlJc w:val="left"/>
      <w:pPr>
        <w:tabs>
          <w:tab w:val="num" w:pos="1440"/>
        </w:tabs>
        <w:ind w:left="1440" w:hanging="360"/>
      </w:pPr>
      <w:rPr>
        <w:rFonts w:ascii="Arial" w:hAnsi="Arial" w:cs="Arial"/>
        <w:b w:val="0"/>
        <w:i w:val="0"/>
        <w:caps w:val="0"/>
        <w:smallCaps w:val="0"/>
        <w:vanish w:val="0"/>
        <w:sz w:val="22"/>
        <w:u w:val="none"/>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C843222"/>
    <w:multiLevelType w:val="multilevel"/>
    <w:tmpl w:val="F438A4C4"/>
    <w:name w:val="HeadingList"/>
    <w:lvl w:ilvl="0">
      <w:start w:val="1"/>
      <w:numFmt w:val="none"/>
      <w:pStyle w:val="Heading1"/>
      <w:suff w:val="nothing"/>
      <w:lvlText w:val=""/>
      <w:lvlJc w:val="left"/>
      <w:pPr>
        <w:tabs>
          <w:tab w:val="num" w:pos="0"/>
        </w:tabs>
        <w:ind w:left="0" w:firstLine="0"/>
      </w:pPr>
      <w:rPr>
        <w:rFonts w:ascii="Georgia Pro Light" w:hAnsi="Georgia Pro Light"/>
        <w:b w:val="0"/>
        <w:i w:val="0"/>
        <w:caps w:val="0"/>
        <w:smallCaps w:val="0"/>
        <w:vanish w:val="0"/>
        <w:sz w:val="36"/>
        <w:u w:val="none"/>
      </w:rPr>
    </w:lvl>
    <w:lvl w:ilvl="1">
      <w:start w:val="1"/>
      <w:numFmt w:val="none"/>
      <w:pStyle w:val="Heading2"/>
      <w:suff w:val="nothing"/>
      <w:lvlText w:val=""/>
      <w:lvlJc w:val="left"/>
      <w:pPr>
        <w:tabs>
          <w:tab w:val="num" w:pos="0"/>
        </w:tabs>
        <w:ind w:left="0" w:firstLine="0"/>
      </w:pPr>
      <w:rPr>
        <w:rFonts w:ascii="Arial" w:hAnsi="Arial" w:cs="Arial"/>
        <w:b w:val="0"/>
        <w:i w:val="0"/>
        <w:caps w:val="0"/>
        <w:smallCaps w:val="0"/>
        <w:vanish w:val="0"/>
        <w:sz w:val="28"/>
        <w:u w:val="none"/>
      </w:rPr>
    </w:lvl>
    <w:lvl w:ilvl="2">
      <w:start w:val="1"/>
      <w:numFmt w:val="none"/>
      <w:pStyle w:val="Heading3"/>
      <w:suff w:val="nothing"/>
      <w:lvlText w:val=""/>
      <w:lvlJc w:val="left"/>
      <w:pPr>
        <w:tabs>
          <w:tab w:val="num" w:pos="0"/>
        </w:tabs>
        <w:ind w:left="0" w:firstLine="0"/>
      </w:pPr>
      <w:rPr>
        <w:rFonts w:ascii="Arial" w:hAnsi="Arial" w:cs="Arial"/>
        <w:b/>
        <w:i w:val="0"/>
        <w:caps w:val="0"/>
        <w:smallCaps w:val="0"/>
        <w:vanish w:val="0"/>
        <w:sz w:val="24"/>
        <w:u w:val="none"/>
      </w:rPr>
    </w:lvl>
    <w:lvl w:ilvl="3">
      <w:start w:val="1"/>
      <w:numFmt w:val="none"/>
      <w:pStyle w:val="Heading4"/>
      <w:suff w:val="nothing"/>
      <w:lvlText w:val=""/>
      <w:lvlJc w:val="left"/>
      <w:pPr>
        <w:tabs>
          <w:tab w:val="num" w:pos="0"/>
        </w:tabs>
        <w:ind w:left="0" w:firstLine="0"/>
      </w:pPr>
      <w:rPr>
        <w:rFonts w:ascii="Arial" w:hAnsi="Arial" w:cs="Arial"/>
        <w:b/>
        <w:i w:val="0"/>
        <w:caps w:val="0"/>
        <w:smallCaps w:val="0"/>
        <w:vanish w:val="0"/>
        <w:sz w:val="22"/>
        <w:u w:val="none"/>
      </w:rPr>
    </w:lvl>
    <w:lvl w:ilvl="4">
      <w:start w:val="1"/>
      <w:numFmt w:val="none"/>
      <w:suff w:val="nothing"/>
      <w:lvlText w:val=""/>
      <w:lvlJc w:val="left"/>
      <w:pPr>
        <w:tabs>
          <w:tab w:val="num" w:pos="0"/>
        </w:tabs>
        <w:ind w:left="0" w:firstLine="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1B27362"/>
    <w:multiLevelType w:val="multilevel"/>
    <w:tmpl w:val="593EF8E8"/>
    <w:name w:val="HeadingNumberParagRep"/>
    <w:lvl w:ilvl="0">
      <w:start w:val="1"/>
      <w:numFmt w:val="decimal"/>
      <w:lvlText w:val="%1."/>
      <w:lvlJc w:val="left"/>
      <w:pPr>
        <w:tabs>
          <w:tab w:val="num" w:pos="0"/>
        </w:tabs>
        <w:ind w:left="0" w:firstLine="0"/>
      </w:pPr>
      <w:rPr>
        <w:vanish/>
      </w:rPr>
    </w:lvl>
    <w:lvl w:ilvl="1">
      <w:start w:val="1"/>
      <w:numFmt w:val="decimal"/>
      <w:lvlText w:val="%1.%2."/>
      <w:lvlJc w:val="left"/>
      <w:pPr>
        <w:tabs>
          <w:tab w:val="num" w:pos="840"/>
        </w:tabs>
        <w:ind w:left="840" w:hanging="840"/>
      </w:pPr>
    </w:lvl>
    <w:lvl w:ilvl="2">
      <w:start w:val="1"/>
      <w:numFmt w:val="decimal"/>
      <w:lvlText w:val="%1.%2.%3."/>
      <w:lvlJc w:val="left"/>
      <w:pPr>
        <w:tabs>
          <w:tab w:val="num" w:pos="1080"/>
        </w:tabs>
        <w:ind w:left="1080" w:hanging="1080"/>
      </w:pPr>
    </w:lvl>
    <w:lvl w:ilvl="3">
      <w:start w:val="1"/>
      <w:numFmt w:val="decimal"/>
      <w:lvlText w:val="%1.%2.%3.%4."/>
      <w:lvlJc w:val="left"/>
      <w:pPr>
        <w:tabs>
          <w:tab w:val="num" w:pos="1440"/>
        </w:tabs>
        <w:ind w:left="1440" w:hanging="1440"/>
      </w:pPr>
    </w:lvl>
    <w:lvl w:ilvl="4">
      <w:start w:val="1"/>
      <w:numFmt w:val="decimal"/>
      <w:lvlText w:val="%1.%2.%3.%4.%5."/>
      <w:lvlJc w:val="left"/>
      <w:pPr>
        <w:tabs>
          <w:tab w:val="num" w:pos="1800"/>
        </w:tabs>
        <w:ind w:left="1800" w:hanging="1800"/>
      </w:pPr>
    </w:lvl>
    <w:lvl w:ilvl="5">
      <w:start w:val="1"/>
      <w:numFmt w:val="decimal"/>
      <w:lvlText w:val="%1.%2.%3.%4.%5.%6."/>
      <w:lvlJc w:val="left"/>
      <w:pPr>
        <w:tabs>
          <w:tab w:val="num" w:pos="2160"/>
        </w:tabs>
        <w:ind w:left="2160" w:hanging="21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8E936CE"/>
    <w:multiLevelType w:val="multilevel"/>
    <w:tmpl w:val="27648AB6"/>
    <w:name w:val="HeadingNumberDoc"/>
    <w:lvl w:ilvl="0">
      <w:start w:val="1"/>
      <w:numFmt w:val="decimal"/>
      <w:pStyle w:val="HeadingNumber1"/>
      <w:lvlText w:val="%1."/>
      <w:lvlJc w:val="left"/>
      <w:pPr>
        <w:tabs>
          <w:tab w:val="num" w:pos="720"/>
        </w:tabs>
        <w:ind w:left="720" w:hanging="720"/>
      </w:pPr>
      <w:rPr>
        <w:rFonts w:ascii="Arial" w:hAnsi="Arial" w:cs="Arial"/>
        <w:b/>
        <w:i w:val="0"/>
        <w:caps w:val="0"/>
        <w:smallCaps w:val="0"/>
        <w:vanish w:val="0"/>
        <w:sz w:val="32"/>
        <w:u w:val="none"/>
      </w:rPr>
    </w:lvl>
    <w:lvl w:ilvl="1">
      <w:start w:val="1"/>
      <w:numFmt w:val="decimal"/>
      <w:pStyle w:val="HeadingNumber2"/>
      <w:lvlText w:val="%1.%2."/>
      <w:lvlJc w:val="left"/>
      <w:pPr>
        <w:tabs>
          <w:tab w:val="num" w:pos="840"/>
        </w:tabs>
        <w:ind w:left="840" w:hanging="840"/>
      </w:pPr>
      <w:rPr>
        <w:rFonts w:ascii="Arial" w:hAnsi="Arial" w:cs="Arial"/>
        <w:b/>
        <w:i w:val="0"/>
        <w:caps w:val="0"/>
        <w:smallCaps w:val="0"/>
        <w:vanish w:val="0"/>
        <w:sz w:val="28"/>
        <w:u w:val="none"/>
      </w:rPr>
    </w:lvl>
    <w:lvl w:ilvl="2">
      <w:start w:val="1"/>
      <w:numFmt w:val="decimal"/>
      <w:pStyle w:val="HeadingNumber3"/>
      <w:lvlText w:val="%1.%2.%3."/>
      <w:lvlJc w:val="left"/>
      <w:pPr>
        <w:tabs>
          <w:tab w:val="num" w:pos="1080"/>
        </w:tabs>
        <w:ind w:left="1080" w:hanging="1080"/>
      </w:pPr>
      <w:rPr>
        <w:rFonts w:ascii="Arial" w:hAnsi="Arial" w:cs="Arial"/>
        <w:b/>
        <w:i w:val="0"/>
        <w:caps w:val="0"/>
        <w:smallCaps w:val="0"/>
        <w:vanish w:val="0"/>
        <w:sz w:val="24"/>
        <w:u w:val="none"/>
      </w:rPr>
    </w:lvl>
    <w:lvl w:ilvl="3">
      <w:start w:val="1"/>
      <w:numFmt w:val="decimal"/>
      <w:pStyle w:val="HeadingNumber4"/>
      <w:lvlText w:val="%1.%2.%3.%4."/>
      <w:lvlJc w:val="left"/>
      <w:pPr>
        <w:tabs>
          <w:tab w:val="num" w:pos="1080"/>
        </w:tabs>
        <w:ind w:left="1080" w:hanging="1080"/>
      </w:pPr>
      <w:rPr>
        <w:rFonts w:ascii="Arial" w:hAnsi="Arial" w:cs="Arial"/>
        <w:b/>
        <w:i w:val="0"/>
        <w:caps w:val="0"/>
        <w:smallCaps w:val="0"/>
        <w:vanish w:val="0"/>
        <w:sz w:val="22"/>
        <w:u w:val="none"/>
      </w:rPr>
    </w:lvl>
    <w:lvl w:ilvl="4">
      <w:start w:val="1"/>
      <w:numFmt w:val="decimal"/>
      <w:lvlText w:val="%1.%2.%3.%4.%5."/>
      <w:lvlJc w:val="left"/>
      <w:pPr>
        <w:tabs>
          <w:tab w:val="num" w:pos="1320"/>
        </w:tabs>
        <w:ind w:left="1320" w:hanging="13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C7F495E"/>
    <w:multiLevelType w:val="multilevel"/>
    <w:tmpl w:val="0A547C36"/>
    <w:name w:val="AppHeadingNumberRep"/>
    <w:lvl w:ilvl="0">
      <w:start w:val="1"/>
      <w:numFmt w:val="upperLetter"/>
      <w:suff w:val="nothing"/>
      <w:lvlText w:val=""/>
      <w:lvlJc w:val="left"/>
      <w:pPr>
        <w:tabs>
          <w:tab w:val="num" w:pos="0"/>
        </w:tabs>
        <w:ind w:left="0" w:firstLine="0"/>
      </w:pPr>
    </w:lvl>
    <w:lvl w:ilvl="1">
      <w:start w:val="1"/>
      <w:numFmt w:val="decimal"/>
      <w:lvlText w:val="%1.%2."/>
      <w:lvlJc w:val="left"/>
      <w:pPr>
        <w:tabs>
          <w:tab w:val="num" w:pos="840"/>
        </w:tabs>
        <w:ind w:left="840" w:hanging="840"/>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320"/>
        </w:tabs>
        <w:ind w:left="1320" w:hanging="13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3007250">
    <w:abstractNumId w:val="9"/>
  </w:num>
  <w:num w:numId="2" w16cid:durableId="2126848043">
    <w:abstractNumId w:val="7"/>
  </w:num>
  <w:num w:numId="3" w16cid:durableId="128982313">
    <w:abstractNumId w:val="6"/>
  </w:num>
  <w:num w:numId="4" w16cid:durableId="1155994336">
    <w:abstractNumId w:val="5"/>
  </w:num>
  <w:num w:numId="5" w16cid:durableId="1844977804">
    <w:abstractNumId w:val="4"/>
  </w:num>
  <w:num w:numId="6" w16cid:durableId="1366060351">
    <w:abstractNumId w:val="8"/>
  </w:num>
  <w:num w:numId="7" w16cid:durableId="267664463">
    <w:abstractNumId w:val="3"/>
  </w:num>
  <w:num w:numId="8" w16cid:durableId="2003311040">
    <w:abstractNumId w:val="2"/>
  </w:num>
  <w:num w:numId="9" w16cid:durableId="675839502">
    <w:abstractNumId w:val="1"/>
  </w:num>
  <w:num w:numId="10" w16cid:durableId="1290670359">
    <w:abstractNumId w:val="0"/>
  </w:num>
  <w:num w:numId="11" w16cid:durableId="1490635636">
    <w:abstractNumId w:val="14"/>
  </w:num>
  <w:num w:numId="12" w16cid:durableId="492843215">
    <w:abstractNumId w:val="14"/>
  </w:num>
  <w:num w:numId="13" w16cid:durableId="1086422089">
    <w:abstractNumId w:val="14"/>
  </w:num>
  <w:num w:numId="14" w16cid:durableId="983243032">
    <w:abstractNumId w:val="14"/>
  </w:num>
  <w:num w:numId="15" w16cid:durableId="1857958295">
    <w:abstractNumId w:val="8"/>
  </w:num>
  <w:num w:numId="16" w16cid:durableId="1837187012">
    <w:abstractNumId w:val="3"/>
  </w:num>
  <w:num w:numId="17" w16cid:durableId="1761945747">
    <w:abstractNumId w:val="2"/>
  </w:num>
  <w:num w:numId="18" w16cid:durableId="1016734687">
    <w:abstractNumId w:val="1"/>
  </w:num>
  <w:num w:numId="19" w16cid:durableId="694772577">
    <w:abstractNumId w:val="15"/>
  </w:num>
  <w:num w:numId="20" w16cid:durableId="80104962">
    <w:abstractNumId w:val="17"/>
  </w:num>
  <w:num w:numId="21" w16cid:durableId="1157649977">
    <w:abstractNumId w:val="12"/>
  </w:num>
  <w:num w:numId="22" w16cid:durableId="1905489852">
    <w:abstractNumId w:val="16"/>
  </w:num>
  <w:num w:numId="23" w16cid:durableId="6213493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360"/>
  <w:doNotHyphenateCaps/>
  <w:defaultTableStyle w:val="Marsh2026BrandTable1"/>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7BB"/>
    <w:rsid w:val="00001F81"/>
    <w:rsid w:val="000071F3"/>
    <w:rsid w:val="000072D8"/>
    <w:rsid w:val="000078A6"/>
    <w:rsid w:val="00010E00"/>
    <w:rsid w:val="00011D05"/>
    <w:rsid w:val="00017217"/>
    <w:rsid w:val="000275CD"/>
    <w:rsid w:val="000301E1"/>
    <w:rsid w:val="000302A4"/>
    <w:rsid w:val="00035D7D"/>
    <w:rsid w:val="0003645A"/>
    <w:rsid w:val="00052845"/>
    <w:rsid w:val="00053750"/>
    <w:rsid w:val="00060E77"/>
    <w:rsid w:val="00063C97"/>
    <w:rsid w:val="00066B89"/>
    <w:rsid w:val="00067F3E"/>
    <w:rsid w:val="0007445B"/>
    <w:rsid w:val="000815BA"/>
    <w:rsid w:val="00083645"/>
    <w:rsid w:val="00086C10"/>
    <w:rsid w:val="000910DA"/>
    <w:rsid w:val="000A5CC4"/>
    <w:rsid w:val="000A7310"/>
    <w:rsid w:val="000B79ED"/>
    <w:rsid w:val="000D407E"/>
    <w:rsid w:val="000D4095"/>
    <w:rsid w:val="000D553C"/>
    <w:rsid w:val="000D7881"/>
    <w:rsid w:val="000E239B"/>
    <w:rsid w:val="00102AB9"/>
    <w:rsid w:val="00103400"/>
    <w:rsid w:val="001041B0"/>
    <w:rsid w:val="00110ED9"/>
    <w:rsid w:val="00112D60"/>
    <w:rsid w:val="00121041"/>
    <w:rsid w:val="001240E3"/>
    <w:rsid w:val="00133104"/>
    <w:rsid w:val="00140FBA"/>
    <w:rsid w:val="0017298B"/>
    <w:rsid w:val="0018332F"/>
    <w:rsid w:val="001921CE"/>
    <w:rsid w:val="001959A3"/>
    <w:rsid w:val="001A7F40"/>
    <w:rsid w:val="001B2786"/>
    <w:rsid w:val="001B56ED"/>
    <w:rsid w:val="001D1DA9"/>
    <w:rsid w:val="001E22E5"/>
    <w:rsid w:val="001F3B09"/>
    <w:rsid w:val="0021344E"/>
    <w:rsid w:val="00227227"/>
    <w:rsid w:val="00232F24"/>
    <w:rsid w:val="002344C5"/>
    <w:rsid w:val="002350CB"/>
    <w:rsid w:val="0024133B"/>
    <w:rsid w:val="00251C75"/>
    <w:rsid w:val="00252359"/>
    <w:rsid w:val="00271E67"/>
    <w:rsid w:val="00287EA3"/>
    <w:rsid w:val="0029123F"/>
    <w:rsid w:val="002A0E54"/>
    <w:rsid w:val="002B64A5"/>
    <w:rsid w:val="002C07E1"/>
    <w:rsid w:val="002C6095"/>
    <w:rsid w:val="002D0284"/>
    <w:rsid w:val="002D1AC6"/>
    <w:rsid w:val="002E33EE"/>
    <w:rsid w:val="002E69BC"/>
    <w:rsid w:val="002F7C22"/>
    <w:rsid w:val="00301B16"/>
    <w:rsid w:val="00303767"/>
    <w:rsid w:val="0030642F"/>
    <w:rsid w:val="003074DB"/>
    <w:rsid w:val="003157F4"/>
    <w:rsid w:val="00355B87"/>
    <w:rsid w:val="00362E49"/>
    <w:rsid w:val="003664EC"/>
    <w:rsid w:val="003667BB"/>
    <w:rsid w:val="0037446B"/>
    <w:rsid w:val="00383181"/>
    <w:rsid w:val="00387F0B"/>
    <w:rsid w:val="003A3794"/>
    <w:rsid w:val="003B5E9E"/>
    <w:rsid w:val="003C12F3"/>
    <w:rsid w:val="003D443D"/>
    <w:rsid w:val="003D5345"/>
    <w:rsid w:val="003D702C"/>
    <w:rsid w:val="003F6569"/>
    <w:rsid w:val="00431469"/>
    <w:rsid w:val="00437208"/>
    <w:rsid w:val="004403A5"/>
    <w:rsid w:val="00447741"/>
    <w:rsid w:val="00462FEF"/>
    <w:rsid w:val="00465D97"/>
    <w:rsid w:val="00473F56"/>
    <w:rsid w:val="004A71D8"/>
    <w:rsid w:val="004F05B0"/>
    <w:rsid w:val="004F6134"/>
    <w:rsid w:val="005019D2"/>
    <w:rsid w:val="00513C85"/>
    <w:rsid w:val="00514541"/>
    <w:rsid w:val="00516888"/>
    <w:rsid w:val="00523BF4"/>
    <w:rsid w:val="0052550D"/>
    <w:rsid w:val="00525C95"/>
    <w:rsid w:val="00530098"/>
    <w:rsid w:val="00545798"/>
    <w:rsid w:val="0056259C"/>
    <w:rsid w:val="00567A3D"/>
    <w:rsid w:val="00573F72"/>
    <w:rsid w:val="00574D39"/>
    <w:rsid w:val="00581A89"/>
    <w:rsid w:val="0059593A"/>
    <w:rsid w:val="00597956"/>
    <w:rsid w:val="005A137C"/>
    <w:rsid w:val="005A2831"/>
    <w:rsid w:val="005A3DC2"/>
    <w:rsid w:val="005A5BDC"/>
    <w:rsid w:val="005B0DF1"/>
    <w:rsid w:val="005B12A2"/>
    <w:rsid w:val="005B2980"/>
    <w:rsid w:val="005C5533"/>
    <w:rsid w:val="005F18D7"/>
    <w:rsid w:val="0060499B"/>
    <w:rsid w:val="0060503F"/>
    <w:rsid w:val="00610018"/>
    <w:rsid w:val="00622D2C"/>
    <w:rsid w:val="006513F8"/>
    <w:rsid w:val="00657443"/>
    <w:rsid w:val="00665755"/>
    <w:rsid w:val="006730BB"/>
    <w:rsid w:val="00680CDD"/>
    <w:rsid w:val="006A2EFC"/>
    <w:rsid w:val="006A78FF"/>
    <w:rsid w:val="006B43B3"/>
    <w:rsid w:val="006C2027"/>
    <w:rsid w:val="006D332B"/>
    <w:rsid w:val="006F222A"/>
    <w:rsid w:val="006F4816"/>
    <w:rsid w:val="006F511B"/>
    <w:rsid w:val="00702AF7"/>
    <w:rsid w:val="00706565"/>
    <w:rsid w:val="00725227"/>
    <w:rsid w:val="00772E71"/>
    <w:rsid w:val="00773927"/>
    <w:rsid w:val="007821E9"/>
    <w:rsid w:val="00797904"/>
    <w:rsid w:val="007A632A"/>
    <w:rsid w:val="007C79BF"/>
    <w:rsid w:val="007F2168"/>
    <w:rsid w:val="00810D9F"/>
    <w:rsid w:val="008422E6"/>
    <w:rsid w:val="00844F96"/>
    <w:rsid w:val="00855FDE"/>
    <w:rsid w:val="00857E38"/>
    <w:rsid w:val="0086445E"/>
    <w:rsid w:val="00871D72"/>
    <w:rsid w:val="008924CA"/>
    <w:rsid w:val="008D61A6"/>
    <w:rsid w:val="00913929"/>
    <w:rsid w:val="00920867"/>
    <w:rsid w:val="00921D66"/>
    <w:rsid w:val="009235E0"/>
    <w:rsid w:val="00925312"/>
    <w:rsid w:val="00925D43"/>
    <w:rsid w:val="00925E10"/>
    <w:rsid w:val="0094541D"/>
    <w:rsid w:val="00965AF3"/>
    <w:rsid w:val="009744F7"/>
    <w:rsid w:val="00981314"/>
    <w:rsid w:val="00993B03"/>
    <w:rsid w:val="009B1905"/>
    <w:rsid w:val="009B32D1"/>
    <w:rsid w:val="009B6451"/>
    <w:rsid w:val="009D0093"/>
    <w:rsid w:val="009F655F"/>
    <w:rsid w:val="009F79F5"/>
    <w:rsid w:val="00A058FC"/>
    <w:rsid w:val="00A1449B"/>
    <w:rsid w:val="00A347BC"/>
    <w:rsid w:val="00A4789C"/>
    <w:rsid w:val="00A47A86"/>
    <w:rsid w:val="00A66773"/>
    <w:rsid w:val="00A725C3"/>
    <w:rsid w:val="00A75399"/>
    <w:rsid w:val="00A96471"/>
    <w:rsid w:val="00AA1116"/>
    <w:rsid w:val="00AA15A2"/>
    <w:rsid w:val="00AB075A"/>
    <w:rsid w:val="00AB487C"/>
    <w:rsid w:val="00AB4EB5"/>
    <w:rsid w:val="00AC4177"/>
    <w:rsid w:val="00AD0BDC"/>
    <w:rsid w:val="00AE1518"/>
    <w:rsid w:val="00AF2773"/>
    <w:rsid w:val="00AF620A"/>
    <w:rsid w:val="00B03B63"/>
    <w:rsid w:val="00B11304"/>
    <w:rsid w:val="00B20D8B"/>
    <w:rsid w:val="00B2246D"/>
    <w:rsid w:val="00B234FA"/>
    <w:rsid w:val="00B34C7C"/>
    <w:rsid w:val="00B464E3"/>
    <w:rsid w:val="00B502B3"/>
    <w:rsid w:val="00B5280A"/>
    <w:rsid w:val="00B730F3"/>
    <w:rsid w:val="00B7377C"/>
    <w:rsid w:val="00B76A72"/>
    <w:rsid w:val="00B82D01"/>
    <w:rsid w:val="00B915B2"/>
    <w:rsid w:val="00B93D06"/>
    <w:rsid w:val="00B94D67"/>
    <w:rsid w:val="00B97008"/>
    <w:rsid w:val="00BA4ACE"/>
    <w:rsid w:val="00BB7AE8"/>
    <w:rsid w:val="00BC09AD"/>
    <w:rsid w:val="00BC77C9"/>
    <w:rsid w:val="00BD693C"/>
    <w:rsid w:val="00BF05FC"/>
    <w:rsid w:val="00C01A65"/>
    <w:rsid w:val="00C221EF"/>
    <w:rsid w:val="00C2743F"/>
    <w:rsid w:val="00C31DBD"/>
    <w:rsid w:val="00C3359E"/>
    <w:rsid w:val="00C34B9D"/>
    <w:rsid w:val="00C42E19"/>
    <w:rsid w:val="00C44D13"/>
    <w:rsid w:val="00C473BD"/>
    <w:rsid w:val="00C5280C"/>
    <w:rsid w:val="00C62360"/>
    <w:rsid w:val="00C734C4"/>
    <w:rsid w:val="00C8631B"/>
    <w:rsid w:val="00C90BB6"/>
    <w:rsid w:val="00CA0BFF"/>
    <w:rsid w:val="00CA6BC2"/>
    <w:rsid w:val="00CC5F8D"/>
    <w:rsid w:val="00CE06AD"/>
    <w:rsid w:val="00CF1277"/>
    <w:rsid w:val="00CF3EAD"/>
    <w:rsid w:val="00CF6524"/>
    <w:rsid w:val="00D10586"/>
    <w:rsid w:val="00D10AE4"/>
    <w:rsid w:val="00D17F8D"/>
    <w:rsid w:val="00D30C03"/>
    <w:rsid w:val="00D35E5F"/>
    <w:rsid w:val="00D40190"/>
    <w:rsid w:val="00D55982"/>
    <w:rsid w:val="00D60073"/>
    <w:rsid w:val="00D613C5"/>
    <w:rsid w:val="00D71D06"/>
    <w:rsid w:val="00D738DD"/>
    <w:rsid w:val="00D84274"/>
    <w:rsid w:val="00D87E64"/>
    <w:rsid w:val="00D90B6D"/>
    <w:rsid w:val="00D97C25"/>
    <w:rsid w:val="00DA395D"/>
    <w:rsid w:val="00DC271C"/>
    <w:rsid w:val="00DC7824"/>
    <w:rsid w:val="00DD55BB"/>
    <w:rsid w:val="00E039D3"/>
    <w:rsid w:val="00E06CDD"/>
    <w:rsid w:val="00E15C88"/>
    <w:rsid w:val="00E21DEB"/>
    <w:rsid w:val="00E30364"/>
    <w:rsid w:val="00E32E90"/>
    <w:rsid w:val="00E3643E"/>
    <w:rsid w:val="00E60308"/>
    <w:rsid w:val="00E60E6F"/>
    <w:rsid w:val="00E63E5B"/>
    <w:rsid w:val="00E77FBD"/>
    <w:rsid w:val="00E81BB7"/>
    <w:rsid w:val="00E922D5"/>
    <w:rsid w:val="00E97D7E"/>
    <w:rsid w:val="00EA17AD"/>
    <w:rsid w:val="00EA3EE6"/>
    <w:rsid w:val="00EC22FA"/>
    <w:rsid w:val="00EE0FFD"/>
    <w:rsid w:val="00EF11A4"/>
    <w:rsid w:val="00F022EE"/>
    <w:rsid w:val="00F05C8E"/>
    <w:rsid w:val="00F10FEF"/>
    <w:rsid w:val="00F14217"/>
    <w:rsid w:val="00F1740F"/>
    <w:rsid w:val="00F43309"/>
    <w:rsid w:val="00F44AB6"/>
    <w:rsid w:val="00F44F41"/>
    <w:rsid w:val="00F5158B"/>
    <w:rsid w:val="00F8352A"/>
    <w:rsid w:val="00F85803"/>
    <w:rsid w:val="00F91215"/>
    <w:rsid w:val="00FB2CE1"/>
    <w:rsid w:val="00FC5EFE"/>
    <w:rsid w:val="00FD175D"/>
    <w:rsid w:val="00FE0E90"/>
    <w:rsid w:val="00FE79C2"/>
    <w:rsid w:val="00FF5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D88F96"/>
  <w15:docId w15:val="{D1A2CE28-5D79-4790-B66F-3D9880C5D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color w:val="000F47" w:themeColor="text1"/>
        <w:sz w:val="22"/>
        <w:szCs w:val="22"/>
        <w:lang w:val="en-US" w:eastAsia="en-US" w:bidi="ar-SA"/>
      </w:rPr>
    </w:rPrDefault>
    <w:pPrDefault>
      <w:pPr>
        <w:spacing w:after="180" w:line="260" w:lineRule="atLeast"/>
      </w:pPr>
    </w:pPrDefault>
  </w:docDefaults>
  <w:latentStyles w:defLockedState="0" w:defUIPriority="0" w:defSemiHidden="0" w:defUnhideWhenUsed="0" w:defQFormat="0" w:count="376">
    <w:lsdException w:name="Normal" w:uiPriority="3" w:qFormat="1"/>
    <w:lsdException w:name="heading 1" w:uiPriority="1" w:qFormat="1"/>
    <w:lsdException w:name="heading 2" w:uiPriority="1" w:qFormat="1"/>
    <w:lsdException w:name="heading 3" w:uiPriority="1" w:qFormat="1"/>
    <w:lsdException w:name="heading 4" w:uiPriority="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qFormat="1"/>
    <w:lsdException w:name="annotation text" w:semiHidden="1"/>
    <w:lsdException w:name="header" w:semiHidden="1"/>
    <w:lsdException w:name="footer" w:semiHidden="1"/>
    <w:lsdException w:name="index heading" w:semiHidden="1"/>
    <w:lsdException w:name="caption" w:semiHidden="1" w:qFormat="1"/>
    <w:lsdException w:name="table of figures" w:semiHidden="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unhideWhenUsed="1"/>
    <w:lsdException w:name="endnote reference" w:semiHidden="1"/>
    <w:lsdException w:name="endnote text" w:semiHidden="1" w:uiPriority="99" w:qFormat="1"/>
    <w:lsdException w:name="table of authorities" w:semiHidden="1"/>
    <w:lsdException w:name="macro" w:semiHidden="1"/>
    <w:lsdException w:name="toa heading" w:semiHidden="1"/>
    <w:lsdException w:name="List" w:semiHidden="1" w:unhideWhenUsed="1"/>
    <w:lsdException w:name="List Bullet" w:semiHidden="1" w:uiPriority="4" w:unhideWhenUsed="1" w:qFormat="1"/>
    <w:lsdException w:name="List Number" w:uiPriority="4" w:qFormat="1"/>
    <w:lsdException w:name="List 2" w:semiHidden="1" w:unhideWhenUsed="1"/>
    <w:lsdException w:name="List 3" w:semiHidden="1" w:unhideWhenUsed="1"/>
    <w:lsdException w:name="List Bullet 2" w:semiHidden="1" w:uiPriority="4" w:unhideWhenUsed="1" w:qFormat="1"/>
    <w:lsdException w:name="List Bullet 3" w:semiHidden="1" w:uiPriority="4" w:unhideWhenUsed="1" w:qFormat="1"/>
    <w:lsdException w:name="List Bullet 4" w:semiHidden="1" w:uiPriority="4" w:unhideWhenUsed="1" w:qFormat="1"/>
    <w:lsdException w:name="List Bullet 5" w:semiHidden="1" w:unhideWhenUsed="1"/>
    <w:lsdException w:name="List Number 2" w:semiHidden="1" w:uiPriority="4" w:unhideWhenUsed="1" w:qFormat="1"/>
    <w:lsdException w:name="List Number 3" w:semiHidden="1" w:uiPriority="4" w:unhideWhenUsed="1" w:qFormat="1"/>
    <w:lsdException w:name="List Number 4" w:semiHidden="1" w:uiPriority="4" w:unhideWhenUsed="1"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qFormat="1"/>
    <w:lsdException w:name="Emphasis"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3667BB"/>
    <w:rPr>
      <w:rFonts w:cs="Arial"/>
    </w:rPr>
  </w:style>
  <w:style w:type="paragraph" w:styleId="Heading1">
    <w:name w:val="heading 1"/>
    <w:basedOn w:val="Normal"/>
    <w:next w:val="Normal"/>
    <w:uiPriority w:val="1"/>
    <w:qFormat/>
    <w:rsid w:val="003667BB"/>
    <w:pPr>
      <w:keepNext/>
      <w:numPr>
        <w:numId w:val="20"/>
      </w:numPr>
      <w:spacing w:before="480" w:after="120" w:line="440" w:lineRule="atLeast"/>
      <w:outlineLvl w:val="0"/>
    </w:pPr>
    <w:rPr>
      <w:rFonts w:ascii="Georgia Pro Light" w:hAnsi="Georgia Pro Light"/>
      <w:sz w:val="36"/>
    </w:rPr>
  </w:style>
  <w:style w:type="paragraph" w:styleId="Heading2">
    <w:name w:val="heading 2"/>
    <w:basedOn w:val="Normal"/>
    <w:next w:val="Normal"/>
    <w:uiPriority w:val="1"/>
    <w:qFormat/>
    <w:rsid w:val="003667BB"/>
    <w:pPr>
      <w:keepNext/>
      <w:numPr>
        <w:ilvl w:val="1"/>
        <w:numId w:val="20"/>
      </w:numPr>
      <w:spacing w:before="480" w:after="120" w:line="240" w:lineRule="auto"/>
      <w:outlineLvl w:val="1"/>
    </w:pPr>
    <w:rPr>
      <w:sz w:val="28"/>
    </w:rPr>
  </w:style>
  <w:style w:type="paragraph" w:styleId="Heading3">
    <w:name w:val="heading 3"/>
    <w:basedOn w:val="Normal"/>
    <w:next w:val="Normal"/>
    <w:uiPriority w:val="1"/>
    <w:qFormat/>
    <w:rsid w:val="003667BB"/>
    <w:pPr>
      <w:keepNext/>
      <w:numPr>
        <w:ilvl w:val="2"/>
        <w:numId w:val="20"/>
      </w:numPr>
      <w:spacing w:before="480" w:after="120" w:line="240" w:lineRule="auto"/>
      <w:outlineLvl w:val="2"/>
    </w:pPr>
    <w:rPr>
      <w:b/>
      <w:sz w:val="24"/>
    </w:rPr>
  </w:style>
  <w:style w:type="paragraph" w:styleId="Heading4">
    <w:name w:val="heading 4"/>
    <w:basedOn w:val="Normal"/>
    <w:next w:val="Normal"/>
    <w:uiPriority w:val="1"/>
    <w:qFormat/>
    <w:rsid w:val="003667BB"/>
    <w:pPr>
      <w:keepNext/>
      <w:numPr>
        <w:ilvl w:val="3"/>
        <w:numId w:val="20"/>
      </w:numPr>
      <w:spacing w:before="480" w:after="120" w:line="240" w:lineRule="auto"/>
      <w:outlineLvl w:val="3"/>
    </w:pPr>
    <w:rPr>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Legalcopy">
    <w:name w:val="Legal copy"/>
    <w:basedOn w:val="Base"/>
    <w:uiPriority w:val="99"/>
    <w:rsid w:val="003667BB"/>
    <w:pPr>
      <w:spacing w:after="60" w:line="132" w:lineRule="atLeast"/>
    </w:pPr>
    <w:rPr>
      <w:sz w:val="13"/>
    </w:rPr>
  </w:style>
  <w:style w:type="paragraph" w:customStyle="1" w:styleId="Base">
    <w:name w:val="Base"/>
    <w:uiPriority w:val="99"/>
    <w:semiHidden/>
    <w:rsid w:val="003667BB"/>
    <w:rPr>
      <w:rFonts w:cs="Arial"/>
    </w:rPr>
  </w:style>
  <w:style w:type="table" w:styleId="TableGrid">
    <w:name w:val="Table Grid"/>
    <w:basedOn w:val="TableNormal"/>
    <w:rsid w:val="003667BB"/>
    <w:pPr>
      <w:spacing w:line="27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OperatingUnitBusinessLine">
    <w:name w:val="Operating Unit/Business Line"/>
    <w:basedOn w:val="Base"/>
    <w:uiPriority w:val="99"/>
    <w:semiHidden/>
    <w:rsid w:val="003667BB"/>
    <w:pPr>
      <w:spacing w:before="688" w:after="0" w:line="240" w:lineRule="auto"/>
      <w:jc w:val="right"/>
    </w:pPr>
    <w:rPr>
      <w:noProof/>
    </w:rPr>
  </w:style>
  <w:style w:type="paragraph" w:customStyle="1" w:styleId="LogoHide">
    <w:name w:val="Logo Hide"/>
    <w:basedOn w:val="Base"/>
    <w:uiPriority w:val="99"/>
    <w:semiHidden/>
    <w:rsid w:val="003667BB"/>
    <w:pPr>
      <w:spacing w:line="20" w:lineRule="exact"/>
    </w:pPr>
    <w:rPr>
      <w:noProof/>
      <w:sz w:val="2"/>
    </w:rPr>
  </w:style>
  <w:style w:type="paragraph" w:customStyle="1" w:styleId="Filestamp">
    <w:name w:val="Filestamp"/>
    <w:basedOn w:val="Base"/>
    <w:uiPriority w:val="99"/>
    <w:rsid w:val="003667BB"/>
    <w:pPr>
      <w:spacing w:after="0" w:line="132" w:lineRule="atLeast"/>
    </w:pPr>
    <w:rPr>
      <w:noProof/>
      <w:sz w:val="13"/>
    </w:rPr>
  </w:style>
  <w:style w:type="paragraph" w:customStyle="1" w:styleId="BusinessLine">
    <w:name w:val="Business Line"/>
    <w:basedOn w:val="Base"/>
    <w:uiPriority w:val="99"/>
    <w:semiHidden/>
    <w:rsid w:val="003667BB"/>
    <w:pPr>
      <w:spacing w:after="0" w:line="240" w:lineRule="auto"/>
    </w:pPr>
    <w:rPr>
      <w:noProof/>
    </w:rPr>
  </w:style>
  <w:style w:type="paragraph" w:customStyle="1" w:styleId="BusinessOf">
    <w:name w:val="Business Of"/>
    <w:basedOn w:val="Base"/>
    <w:uiPriority w:val="99"/>
    <w:semiHidden/>
    <w:rsid w:val="003667BB"/>
    <w:pPr>
      <w:spacing w:after="0" w:line="240" w:lineRule="auto"/>
    </w:pPr>
    <w:rPr>
      <w:noProof/>
      <w:sz w:val="19"/>
    </w:rPr>
  </w:style>
  <w:style w:type="paragraph" w:styleId="Header">
    <w:name w:val="header"/>
    <w:basedOn w:val="Normal"/>
    <w:semiHidden/>
    <w:rsid w:val="003667BB"/>
    <w:pPr>
      <w:tabs>
        <w:tab w:val="center" w:pos="4153"/>
        <w:tab w:val="right" w:pos="8306"/>
      </w:tabs>
    </w:pPr>
  </w:style>
  <w:style w:type="paragraph" w:styleId="Footer">
    <w:name w:val="footer"/>
    <w:basedOn w:val="Normal"/>
    <w:semiHidden/>
    <w:rsid w:val="003667BB"/>
    <w:pPr>
      <w:tabs>
        <w:tab w:val="center" w:pos="4153"/>
        <w:tab w:val="right" w:pos="8306"/>
      </w:tabs>
    </w:pPr>
  </w:style>
  <w:style w:type="paragraph" w:customStyle="1" w:styleId="ExternalEndorsement">
    <w:name w:val="External Endorsement"/>
    <w:basedOn w:val="Base"/>
    <w:next w:val="Normal"/>
    <w:uiPriority w:val="99"/>
    <w:semiHidden/>
    <w:rsid w:val="003667BB"/>
    <w:pPr>
      <w:spacing w:after="0" w:line="240" w:lineRule="auto"/>
      <w:ind w:left="360"/>
      <w:jc w:val="right"/>
    </w:pPr>
  </w:style>
  <w:style w:type="paragraph" w:customStyle="1" w:styleId="DocumentName">
    <w:name w:val="Document Name"/>
    <w:basedOn w:val="Base"/>
    <w:next w:val="Normal"/>
    <w:uiPriority w:val="99"/>
    <w:rsid w:val="003667BB"/>
    <w:pPr>
      <w:spacing w:after="360" w:line="640" w:lineRule="atLeast"/>
    </w:pPr>
    <w:rPr>
      <w:rFonts w:ascii="Georgia Pro Light" w:hAnsi="Georgia Pro Light"/>
      <w:sz w:val="56"/>
    </w:rPr>
  </w:style>
  <w:style w:type="paragraph" w:styleId="BalloonText">
    <w:name w:val="Balloon Text"/>
    <w:basedOn w:val="Normal"/>
    <w:link w:val="BalloonTextChar"/>
    <w:semiHidden/>
    <w:rsid w:val="003667B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3667BB"/>
    <w:rPr>
      <w:rFonts w:ascii="Tahoma" w:hAnsi="Tahoma" w:cs="Tahoma"/>
      <w:sz w:val="16"/>
      <w:szCs w:val="16"/>
    </w:rPr>
  </w:style>
  <w:style w:type="paragraph" w:customStyle="1" w:styleId="Page2Heading">
    <w:name w:val="Page 2 Heading"/>
    <w:basedOn w:val="Base"/>
    <w:uiPriority w:val="99"/>
    <w:semiHidden/>
    <w:rsid w:val="003667BB"/>
    <w:pPr>
      <w:widowControl w:val="0"/>
      <w:spacing w:after="0" w:line="240" w:lineRule="auto"/>
    </w:pPr>
    <w:rPr>
      <w:sz w:val="20"/>
    </w:rPr>
  </w:style>
  <w:style w:type="character" w:styleId="PlaceholderText">
    <w:name w:val="Placeholder Text"/>
    <w:basedOn w:val="DefaultParagraphFont"/>
    <w:uiPriority w:val="99"/>
    <w:semiHidden/>
    <w:rsid w:val="003667BB"/>
    <w:rPr>
      <w:color w:val="808080"/>
    </w:rPr>
  </w:style>
  <w:style w:type="paragraph" w:customStyle="1" w:styleId="SectionWrapper">
    <w:name w:val="Section Wrapper"/>
    <w:uiPriority w:val="99"/>
    <w:semiHidden/>
    <w:rsid w:val="003667BB"/>
    <w:pPr>
      <w:spacing w:after="0" w:line="160" w:lineRule="exact"/>
      <w:outlineLvl w:val="0"/>
    </w:pPr>
    <w:rPr>
      <w:vanish/>
      <w:sz w:val="16"/>
    </w:rPr>
  </w:style>
  <w:style w:type="table" w:customStyle="1" w:styleId="Marsh2026BrandTable2">
    <w:name w:val="Marsh 2026 Brand Table 2"/>
    <w:basedOn w:val="TableNormal"/>
    <w:uiPriority w:val="99"/>
    <w:rsid w:val="003667BB"/>
    <w:pPr>
      <w:spacing w:before="40" w:after="40" w:line="240" w:lineRule="auto"/>
    </w:pPr>
    <w:rPr>
      <w:rFonts w:eastAsiaTheme="minorHAnsi" w:cstheme="minorBidi"/>
    </w:rPr>
    <w:tblPr>
      <w:tblStyleRowBandSize w:val="1"/>
      <w:tblStyleColBandSize w:val="1"/>
      <w:tblCellMar>
        <w:top w:w="28" w:type="dxa"/>
        <w:left w:w="57" w:type="dxa"/>
        <w:bottom w:w="28" w:type="dxa"/>
        <w:right w:w="57" w:type="dxa"/>
      </w:tblCellMar>
    </w:tblPr>
    <w:trPr>
      <w:hidden/>
    </w:trPr>
    <w:tcPr>
      <w:shd w:val="clear" w:color="auto" w:fill="auto"/>
    </w:tcPr>
    <w:tblStylePr w:type="firstRow">
      <w:pPr>
        <w:jc w:val="left"/>
      </w:pPr>
      <w:rPr>
        <w:rFonts w:ascii="Arial" w:hAnsi="Arial"/>
        <w:b/>
        <w:i w:val="0"/>
        <w:color w:val="FFFFFF" w:themeColor="background1"/>
        <w:sz w:val="22"/>
      </w:rPr>
      <w:tblPr/>
      <w:trPr>
        <w:hidden/>
      </w:trPr>
      <w:tcPr>
        <w:shd w:val="clear" w:color="auto" w:fill="000F47" w:themeFill="text1"/>
      </w:tcPr>
    </w:tblStylePr>
    <w:tblStylePr w:type="lastRow">
      <w:rPr>
        <w:rFonts w:ascii="Arial" w:hAnsi="Arial"/>
        <w:b/>
        <w:color w:val="000F47" w:themeColor="text1"/>
        <w:sz w:val="22"/>
      </w:rPr>
      <w:tblPr/>
      <w:trPr>
        <w:hidden/>
      </w:trPr>
      <w:tcPr>
        <w:shd w:val="clear" w:color="auto" w:fill="FFBF00" w:themeFill="accent5"/>
      </w:tcPr>
    </w:tblStylePr>
    <w:tblStylePr w:type="firstCol">
      <w:rPr>
        <w:rFonts w:ascii="Arial" w:hAnsi="Arial"/>
        <w:b/>
        <w:color w:val="000F47" w:themeColor="text1"/>
        <w:sz w:val="22"/>
      </w:rPr>
      <w:tblPr/>
      <w:trPr>
        <w:hidden/>
      </w:trPr>
      <w:tcPr>
        <w:shd w:val="clear" w:color="auto" w:fill="FFBF00" w:themeFill="accent5"/>
      </w:tcPr>
    </w:tblStylePr>
    <w:tblStylePr w:type="lastCol">
      <w:rPr>
        <w:rFonts w:ascii="Arial" w:hAnsi="Arial"/>
        <w:b/>
        <w:color w:val="000F47" w:themeColor="text1"/>
        <w:sz w:val="22"/>
      </w:rPr>
      <w:tblPr/>
      <w:trPr>
        <w:hidden/>
      </w:trPr>
      <w:tcPr>
        <w:shd w:val="clear" w:color="auto" w:fill="FFBF00" w:themeFill="accent5"/>
      </w:tcPr>
    </w:tblStylePr>
    <w:tblStylePr w:type="band1Vert">
      <w:tblPr/>
      <w:trPr>
        <w:hidden/>
      </w:trPr>
      <w:tcPr>
        <w:shd w:val="clear" w:color="auto" w:fill="F7F3EE"/>
      </w:tcPr>
    </w:tblStylePr>
    <w:tblStylePr w:type="band1Horz">
      <w:tblPr/>
      <w:trPr>
        <w:hidden/>
      </w:trPr>
      <w:tcPr>
        <w:shd w:val="clear" w:color="auto" w:fill="F7F3EE"/>
      </w:tcPr>
    </w:tblStylePr>
    <w:tblStylePr w:type="nwCell">
      <w:pPr>
        <w:jc w:val="left"/>
      </w:pPr>
      <w:tblPr/>
      <w:trPr>
        <w:hidden/>
      </w:trPr>
      <w:tcPr>
        <w:vAlign w:val="center"/>
      </w:tcPr>
    </w:tblStylePr>
    <w:tblStylePr w:type="seCell">
      <w:rPr>
        <w:b/>
        <w:color w:val="000F47" w:themeColor="text1"/>
      </w:rPr>
    </w:tblStylePr>
    <w:tblStylePr w:type="swCell">
      <w:rPr>
        <w:b/>
      </w:rPr>
    </w:tblStylePr>
  </w:style>
  <w:style w:type="table" w:styleId="PlainTable2">
    <w:name w:val="Plain Table 2"/>
    <w:basedOn w:val="TableNormal"/>
    <w:uiPriority w:val="42"/>
    <w:rsid w:val="003667BB"/>
    <w:pPr>
      <w:spacing w:after="0" w:line="240" w:lineRule="auto"/>
    </w:pPr>
    <w:rPr>
      <w:rFonts w:eastAsiaTheme="minorHAnsi" w:cstheme="minorBidi"/>
    </w:rPr>
    <w:tblPr>
      <w:tblStyleRowBandSize w:val="1"/>
      <w:tblStyleColBandSize w:val="1"/>
      <w:tblBorders>
        <w:top w:val="single" w:sz="4" w:space="0" w:color="2250FF" w:themeColor="text1" w:themeTint="80"/>
        <w:bottom w:val="single" w:sz="4" w:space="0" w:color="2250FF" w:themeColor="text1" w:themeTint="80"/>
      </w:tblBorders>
    </w:tblPr>
    <w:trPr>
      <w:hidden/>
    </w:trPr>
    <w:tblStylePr w:type="firstRow">
      <w:rPr>
        <w:b/>
        <w:bCs/>
      </w:rPr>
      <w:tblPr/>
      <w:trPr>
        <w:hidden/>
      </w:trPr>
      <w:tcPr>
        <w:tcBorders>
          <w:bottom w:val="single" w:sz="4" w:space="0" w:color="2250FF" w:themeColor="text1" w:themeTint="80"/>
        </w:tcBorders>
      </w:tcPr>
    </w:tblStylePr>
    <w:tblStylePr w:type="lastRow">
      <w:rPr>
        <w:b/>
        <w:bCs/>
      </w:rPr>
      <w:tblPr/>
      <w:trPr>
        <w:hidden/>
      </w:trPr>
      <w:tcPr>
        <w:tcBorders>
          <w:top w:val="single" w:sz="4" w:space="0" w:color="2250FF" w:themeColor="text1" w:themeTint="80"/>
        </w:tcBorders>
      </w:tcPr>
    </w:tblStylePr>
    <w:tblStylePr w:type="firstCol">
      <w:rPr>
        <w:b/>
        <w:bCs/>
      </w:rPr>
    </w:tblStylePr>
    <w:tblStylePr w:type="lastCol">
      <w:rPr>
        <w:b/>
        <w:bCs/>
      </w:rPr>
    </w:tblStylePr>
    <w:tblStylePr w:type="band1Vert">
      <w:tblPr/>
      <w:trPr>
        <w:hidden/>
      </w:trPr>
      <w:tcPr>
        <w:tcBorders>
          <w:left w:val="single" w:sz="4" w:space="0" w:color="2250FF" w:themeColor="text1" w:themeTint="80"/>
          <w:right w:val="single" w:sz="4" w:space="0" w:color="2250FF" w:themeColor="text1" w:themeTint="80"/>
        </w:tcBorders>
      </w:tcPr>
    </w:tblStylePr>
    <w:tblStylePr w:type="band2Vert">
      <w:tblPr/>
      <w:trPr>
        <w:hidden/>
      </w:trPr>
      <w:tcPr>
        <w:tcBorders>
          <w:left w:val="single" w:sz="4" w:space="0" w:color="2250FF" w:themeColor="text1" w:themeTint="80"/>
          <w:right w:val="single" w:sz="4" w:space="0" w:color="2250FF" w:themeColor="text1" w:themeTint="80"/>
        </w:tcBorders>
      </w:tcPr>
    </w:tblStylePr>
    <w:tblStylePr w:type="band1Horz">
      <w:tblPr/>
      <w:trPr>
        <w:hidden/>
      </w:trPr>
      <w:tcPr>
        <w:tcBorders>
          <w:top w:val="single" w:sz="4" w:space="0" w:color="2250FF" w:themeColor="text1" w:themeTint="80"/>
          <w:bottom w:val="single" w:sz="4" w:space="0" w:color="2250FF" w:themeColor="text1" w:themeTint="80"/>
        </w:tcBorders>
      </w:tcPr>
    </w:tblStylePr>
  </w:style>
  <w:style w:type="table" w:customStyle="1" w:styleId="Marsh2026BrandTable1">
    <w:name w:val="Marsh 2026 Brand Table 1"/>
    <w:basedOn w:val="TableNormal"/>
    <w:uiPriority w:val="99"/>
    <w:rsid w:val="003667BB"/>
    <w:pPr>
      <w:spacing w:after="160" w:line="259" w:lineRule="auto"/>
    </w:pPr>
    <w:rPr>
      <w:rFonts w:eastAsiaTheme="minorHAnsi" w:cstheme="minorBidi"/>
    </w:rPr>
    <w:tblPr>
      <w:tblStyleRowBandSize w:val="1"/>
      <w:tblStyleColBandSize w:val="1"/>
      <w:tblBorders>
        <w:top w:val="single" w:sz="4" w:space="0" w:color="000F47" w:themeColor="text1"/>
        <w:bottom w:val="single" w:sz="4" w:space="0" w:color="000F47" w:themeColor="text1"/>
        <w:insideH w:val="single" w:sz="4" w:space="0" w:color="000F47" w:themeColor="text1"/>
      </w:tblBorders>
    </w:tblPr>
    <w:trPr>
      <w:hidden/>
    </w:trPr>
    <w:tblStylePr w:type="firstRow">
      <w:pPr>
        <w:jc w:val="left"/>
      </w:pPr>
      <w:rPr>
        <w:rFonts w:ascii="Arial" w:hAnsi="Arial"/>
        <w:b/>
        <w:color w:val="FFFFFF" w:themeColor="background1"/>
        <w:sz w:val="22"/>
      </w:rPr>
      <w:tblPr/>
      <w:trPr>
        <w:hidden/>
      </w:trPr>
      <w:tcPr>
        <w:shd w:val="clear" w:color="auto" w:fill="000F47" w:themeFill="text1"/>
      </w:tcPr>
    </w:tblStylePr>
    <w:tblStylePr w:type="lastRow">
      <w:rPr>
        <w:rFonts w:ascii="Arial" w:hAnsi="Arial"/>
        <w:b/>
        <w:color w:val="000F47" w:themeColor="text1"/>
        <w:sz w:val="22"/>
      </w:rPr>
      <w:tblPr/>
      <w:trPr>
        <w:hidden/>
      </w:trPr>
      <w:tcPr>
        <w:tcBorders>
          <w:top w:val="single" w:sz="8" w:space="0" w:color="000F47" w:themeColor="text1"/>
          <w:left w:val="nil"/>
          <w:bottom w:val="single" w:sz="8" w:space="0" w:color="000F47" w:themeColor="text1"/>
          <w:right w:val="nil"/>
          <w:insideH w:val="nil"/>
          <w:insideV w:val="nil"/>
          <w:tl2br w:val="nil"/>
          <w:tr2bl w:val="nil"/>
        </w:tcBorders>
      </w:tcPr>
    </w:tblStylePr>
    <w:tblStylePr w:type="firstCol">
      <w:rPr>
        <w:rFonts w:ascii="Arial" w:hAnsi="Arial"/>
        <w:b/>
        <w:color w:val="000F47" w:themeColor="text1"/>
        <w:sz w:val="22"/>
      </w:rPr>
    </w:tblStylePr>
    <w:tblStylePr w:type="lastCol">
      <w:rPr>
        <w:rFonts w:ascii="Arial" w:hAnsi="Arial"/>
        <w:b/>
        <w:color w:val="auto"/>
        <w:sz w:val="22"/>
      </w:rPr>
    </w:tblStylePr>
    <w:tblStylePr w:type="nwCell">
      <w:pPr>
        <w:jc w:val="left"/>
      </w:pPr>
      <w:tblPr/>
      <w:trPr>
        <w:hidden/>
      </w:trPr>
      <w:tcPr>
        <w:vAlign w:val="center"/>
      </w:tcPr>
    </w:tblStylePr>
    <w:tblStylePr w:type="seCell">
      <w:rPr>
        <w:b/>
        <w:color w:val="auto"/>
      </w:rPr>
    </w:tblStylePr>
    <w:tblStylePr w:type="swCell">
      <w:rPr>
        <w:b/>
      </w:rPr>
    </w:tblStylePr>
  </w:style>
  <w:style w:type="paragraph" w:customStyle="1" w:styleId="BaseBold">
    <w:name w:val="Base Bold"/>
    <w:basedOn w:val="Normal"/>
    <w:next w:val="Base"/>
    <w:link w:val="BaseBoldChar"/>
    <w:uiPriority w:val="99"/>
    <w:semiHidden/>
    <w:rsid w:val="003667BB"/>
    <w:rPr>
      <w:b/>
    </w:rPr>
  </w:style>
  <w:style w:type="character" w:customStyle="1" w:styleId="BaseBoldChar">
    <w:name w:val="Base Bold Char"/>
    <w:basedOn w:val="DefaultParagraphFont"/>
    <w:link w:val="BaseBold"/>
    <w:rsid w:val="003667BB"/>
    <w:rPr>
      <w:rFonts w:cs="Arial"/>
      <w:b/>
    </w:rPr>
  </w:style>
  <w:style w:type="paragraph" w:styleId="ListBullet">
    <w:name w:val="List Bullet"/>
    <w:basedOn w:val="Normal"/>
    <w:uiPriority w:val="4"/>
    <w:unhideWhenUsed/>
    <w:qFormat/>
    <w:rsid w:val="003667BB"/>
    <w:pPr>
      <w:numPr>
        <w:numId w:val="19"/>
      </w:numPr>
    </w:pPr>
  </w:style>
  <w:style w:type="paragraph" w:styleId="ListBullet2">
    <w:name w:val="List Bullet 2"/>
    <w:basedOn w:val="Normal"/>
    <w:uiPriority w:val="4"/>
    <w:unhideWhenUsed/>
    <w:qFormat/>
    <w:rsid w:val="003667BB"/>
    <w:pPr>
      <w:numPr>
        <w:ilvl w:val="1"/>
        <w:numId w:val="19"/>
      </w:numPr>
    </w:pPr>
  </w:style>
  <w:style w:type="paragraph" w:styleId="ListBullet3">
    <w:name w:val="List Bullet 3"/>
    <w:basedOn w:val="Normal"/>
    <w:uiPriority w:val="4"/>
    <w:unhideWhenUsed/>
    <w:qFormat/>
    <w:rsid w:val="003667BB"/>
    <w:pPr>
      <w:numPr>
        <w:ilvl w:val="2"/>
        <w:numId w:val="19"/>
      </w:numPr>
    </w:pPr>
  </w:style>
  <w:style w:type="paragraph" w:styleId="ListBullet4">
    <w:name w:val="List Bullet 4"/>
    <w:basedOn w:val="Normal"/>
    <w:uiPriority w:val="4"/>
    <w:unhideWhenUsed/>
    <w:qFormat/>
    <w:rsid w:val="003667BB"/>
    <w:pPr>
      <w:numPr>
        <w:ilvl w:val="3"/>
        <w:numId w:val="19"/>
      </w:numPr>
    </w:pPr>
  </w:style>
  <w:style w:type="paragraph" w:styleId="EndnoteText">
    <w:name w:val="endnote text"/>
    <w:basedOn w:val="Normal"/>
    <w:link w:val="EndnoteTextChar"/>
    <w:uiPriority w:val="99"/>
    <w:semiHidden/>
    <w:qFormat/>
    <w:rsid w:val="003667BB"/>
    <w:pPr>
      <w:spacing w:after="60" w:line="132" w:lineRule="atLeast"/>
    </w:pPr>
    <w:rPr>
      <w:sz w:val="13"/>
      <w:szCs w:val="20"/>
    </w:rPr>
  </w:style>
  <w:style w:type="character" w:customStyle="1" w:styleId="EndnoteTextChar">
    <w:name w:val="Endnote Text Char"/>
    <w:basedOn w:val="DefaultParagraphFont"/>
    <w:link w:val="EndnoteText"/>
    <w:semiHidden/>
    <w:rsid w:val="003667BB"/>
    <w:rPr>
      <w:rFonts w:cs="Arial"/>
      <w:sz w:val="13"/>
      <w:szCs w:val="20"/>
    </w:rPr>
  </w:style>
  <w:style w:type="paragraph" w:styleId="FootnoteText">
    <w:name w:val="footnote text"/>
    <w:basedOn w:val="Normal"/>
    <w:link w:val="FootnoteTextChar"/>
    <w:uiPriority w:val="99"/>
    <w:semiHidden/>
    <w:qFormat/>
    <w:rsid w:val="003667BB"/>
    <w:pPr>
      <w:spacing w:after="60" w:line="132" w:lineRule="atLeast"/>
    </w:pPr>
    <w:rPr>
      <w:sz w:val="13"/>
      <w:szCs w:val="20"/>
    </w:rPr>
  </w:style>
  <w:style w:type="character" w:customStyle="1" w:styleId="FootnoteTextChar">
    <w:name w:val="Footnote Text Char"/>
    <w:basedOn w:val="DefaultParagraphFont"/>
    <w:link w:val="FootnoteText"/>
    <w:uiPriority w:val="99"/>
    <w:semiHidden/>
    <w:rsid w:val="003667BB"/>
    <w:rPr>
      <w:rFonts w:cs="Arial"/>
      <w:sz w:val="13"/>
      <w:szCs w:val="20"/>
    </w:rPr>
  </w:style>
  <w:style w:type="paragraph" w:customStyle="1" w:styleId="NormalIndent1">
    <w:name w:val="Normal Indent 1"/>
    <w:basedOn w:val="Normal"/>
    <w:link w:val="NormalIndent1Char"/>
    <w:uiPriority w:val="8"/>
    <w:qFormat/>
    <w:rsid w:val="003667BB"/>
    <w:pPr>
      <w:spacing w:line="240" w:lineRule="auto"/>
      <w:ind w:left="360"/>
    </w:pPr>
  </w:style>
  <w:style w:type="character" w:customStyle="1" w:styleId="NormalIndent1Char">
    <w:name w:val="Normal Indent 1 Char"/>
    <w:basedOn w:val="DefaultParagraphFont"/>
    <w:link w:val="NormalIndent1"/>
    <w:rsid w:val="003667BB"/>
    <w:rPr>
      <w:rFonts w:cs="Arial"/>
    </w:rPr>
  </w:style>
  <w:style w:type="paragraph" w:customStyle="1" w:styleId="NormalIndent2">
    <w:name w:val="Normal Indent 2"/>
    <w:basedOn w:val="Normal"/>
    <w:link w:val="NormalIndent2Char"/>
    <w:uiPriority w:val="8"/>
    <w:qFormat/>
    <w:rsid w:val="003667BB"/>
    <w:pPr>
      <w:spacing w:line="240" w:lineRule="auto"/>
      <w:ind w:left="720"/>
    </w:pPr>
  </w:style>
  <w:style w:type="character" w:customStyle="1" w:styleId="NormalIndent2Char">
    <w:name w:val="Normal Indent 2 Char"/>
    <w:basedOn w:val="DefaultParagraphFont"/>
    <w:link w:val="NormalIndent2"/>
    <w:rsid w:val="003667BB"/>
    <w:rPr>
      <w:rFonts w:cs="Arial"/>
    </w:rPr>
  </w:style>
  <w:style w:type="paragraph" w:customStyle="1" w:styleId="NormalIndent3">
    <w:name w:val="Normal Indent 3"/>
    <w:basedOn w:val="Normal"/>
    <w:link w:val="NormalIndent3Char"/>
    <w:uiPriority w:val="8"/>
    <w:qFormat/>
    <w:rsid w:val="003667BB"/>
    <w:pPr>
      <w:spacing w:line="240" w:lineRule="auto"/>
      <w:ind w:left="1080"/>
    </w:pPr>
  </w:style>
  <w:style w:type="character" w:customStyle="1" w:styleId="NormalIndent3Char">
    <w:name w:val="Normal Indent 3 Char"/>
    <w:basedOn w:val="DefaultParagraphFont"/>
    <w:link w:val="NormalIndent3"/>
    <w:rsid w:val="003667BB"/>
    <w:rPr>
      <w:rFonts w:cs="Arial"/>
    </w:rPr>
  </w:style>
  <w:style w:type="paragraph" w:customStyle="1" w:styleId="NormalIndent4">
    <w:name w:val="Normal Indent 4"/>
    <w:basedOn w:val="Normal"/>
    <w:link w:val="NormalIndent4Char"/>
    <w:uiPriority w:val="8"/>
    <w:qFormat/>
    <w:rsid w:val="003667BB"/>
    <w:pPr>
      <w:spacing w:line="240" w:lineRule="auto"/>
      <w:ind w:left="1440"/>
    </w:pPr>
  </w:style>
  <w:style w:type="character" w:customStyle="1" w:styleId="NormalIndent4Char">
    <w:name w:val="Normal Indent 4 Char"/>
    <w:basedOn w:val="DefaultParagraphFont"/>
    <w:link w:val="NormalIndent4"/>
    <w:rsid w:val="003667BB"/>
    <w:rPr>
      <w:rFonts w:cs="Arial"/>
    </w:rPr>
  </w:style>
  <w:style w:type="paragraph" w:styleId="ListNumber">
    <w:name w:val="List Number"/>
    <w:basedOn w:val="Normal"/>
    <w:uiPriority w:val="4"/>
    <w:qFormat/>
    <w:rsid w:val="003667BB"/>
    <w:pPr>
      <w:numPr>
        <w:numId w:val="21"/>
      </w:numPr>
    </w:pPr>
  </w:style>
  <w:style w:type="paragraph" w:styleId="ListNumber2">
    <w:name w:val="List Number 2"/>
    <w:basedOn w:val="Normal"/>
    <w:uiPriority w:val="4"/>
    <w:unhideWhenUsed/>
    <w:qFormat/>
    <w:rsid w:val="003667BB"/>
    <w:pPr>
      <w:numPr>
        <w:ilvl w:val="1"/>
        <w:numId w:val="21"/>
      </w:numPr>
    </w:pPr>
  </w:style>
  <w:style w:type="paragraph" w:styleId="ListNumber3">
    <w:name w:val="List Number 3"/>
    <w:basedOn w:val="Normal"/>
    <w:uiPriority w:val="4"/>
    <w:unhideWhenUsed/>
    <w:qFormat/>
    <w:rsid w:val="003667BB"/>
    <w:pPr>
      <w:numPr>
        <w:ilvl w:val="2"/>
        <w:numId w:val="21"/>
      </w:numPr>
    </w:pPr>
  </w:style>
  <w:style w:type="paragraph" w:styleId="ListNumber4">
    <w:name w:val="List Number 4"/>
    <w:basedOn w:val="Normal"/>
    <w:uiPriority w:val="4"/>
    <w:unhideWhenUsed/>
    <w:qFormat/>
    <w:rsid w:val="003667BB"/>
    <w:pPr>
      <w:numPr>
        <w:ilvl w:val="3"/>
        <w:numId w:val="21"/>
      </w:numPr>
    </w:pPr>
  </w:style>
  <w:style w:type="paragraph" w:styleId="Quote">
    <w:name w:val="Quote"/>
    <w:basedOn w:val="Normal"/>
    <w:next w:val="Normal"/>
    <w:link w:val="QuoteChar"/>
    <w:uiPriority w:val="99"/>
    <w:semiHidden/>
    <w:qFormat/>
    <w:rsid w:val="003667BB"/>
    <w:pPr>
      <w:spacing w:line="320" w:lineRule="atLeast"/>
    </w:pPr>
    <w:rPr>
      <w:b/>
      <w:iCs/>
      <w:sz w:val="28"/>
    </w:rPr>
  </w:style>
  <w:style w:type="character" w:customStyle="1" w:styleId="QuoteChar">
    <w:name w:val="Quote Char"/>
    <w:basedOn w:val="DefaultParagraphFont"/>
    <w:link w:val="Quote"/>
    <w:uiPriority w:val="29"/>
    <w:rsid w:val="003667BB"/>
    <w:rPr>
      <w:rFonts w:cs="Arial"/>
      <w:b/>
      <w:iCs/>
      <w:sz w:val="28"/>
    </w:rPr>
  </w:style>
  <w:style w:type="paragraph" w:customStyle="1" w:styleId="TableBullet1">
    <w:name w:val="Table Bullet 1"/>
    <w:basedOn w:val="Normal"/>
    <w:link w:val="TableBullet1Char"/>
    <w:uiPriority w:val="7"/>
    <w:semiHidden/>
    <w:unhideWhenUsed/>
    <w:qFormat/>
    <w:rsid w:val="003667BB"/>
    <w:pPr>
      <w:numPr>
        <w:numId w:val="22"/>
      </w:numPr>
      <w:spacing w:before="40" w:after="40" w:line="240" w:lineRule="auto"/>
    </w:pPr>
  </w:style>
  <w:style w:type="character" w:customStyle="1" w:styleId="TableBullet1Char">
    <w:name w:val="Table Bullet 1 Char"/>
    <w:basedOn w:val="DefaultParagraphFont"/>
    <w:link w:val="TableBullet1"/>
    <w:rsid w:val="003667BB"/>
    <w:rPr>
      <w:rFonts w:cs="Arial"/>
    </w:rPr>
  </w:style>
  <w:style w:type="paragraph" w:customStyle="1" w:styleId="TableBullet2">
    <w:name w:val="Table Bullet 2"/>
    <w:basedOn w:val="Normal"/>
    <w:link w:val="TableBullet2Char"/>
    <w:uiPriority w:val="7"/>
    <w:semiHidden/>
    <w:unhideWhenUsed/>
    <w:qFormat/>
    <w:rsid w:val="003667BB"/>
    <w:pPr>
      <w:numPr>
        <w:ilvl w:val="1"/>
        <w:numId w:val="22"/>
      </w:numPr>
      <w:spacing w:before="40" w:after="40" w:line="240" w:lineRule="auto"/>
    </w:pPr>
  </w:style>
  <w:style w:type="character" w:customStyle="1" w:styleId="TableBullet2Char">
    <w:name w:val="Table Bullet 2 Char"/>
    <w:basedOn w:val="DefaultParagraphFont"/>
    <w:link w:val="TableBullet2"/>
    <w:rsid w:val="003667BB"/>
    <w:rPr>
      <w:rFonts w:cs="Arial"/>
    </w:rPr>
  </w:style>
  <w:style w:type="paragraph" w:customStyle="1" w:styleId="TableBullet3">
    <w:name w:val="Table Bullet 3"/>
    <w:basedOn w:val="Normal"/>
    <w:link w:val="TableBullet3Char"/>
    <w:uiPriority w:val="7"/>
    <w:semiHidden/>
    <w:unhideWhenUsed/>
    <w:qFormat/>
    <w:rsid w:val="003667BB"/>
    <w:pPr>
      <w:numPr>
        <w:ilvl w:val="2"/>
        <w:numId w:val="22"/>
      </w:numPr>
      <w:spacing w:before="40" w:after="40" w:line="240" w:lineRule="auto"/>
    </w:pPr>
  </w:style>
  <w:style w:type="character" w:customStyle="1" w:styleId="TableBullet3Char">
    <w:name w:val="Table Bullet 3 Char"/>
    <w:basedOn w:val="DefaultParagraphFont"/>
    <w:link w:val="TableBullet3"/>
    <w:rsid w:val="003667BB"/>
    <w:rPr>
      <w:rFonts w:cs="Arial"/>
    </w:rPr>
  </w:style>
  <w:style w:type="paragraph" w:customStyle="1" w:styleId="TableBullet4">
    <w:name w:val="Table Bullet 4"/>
    <w:basedOn w:val="Normal"/>
    <w:link w:val="TableBullet4Char"/>
    <w:uiPriority w:val="7"/>
    <w:semiHidden/>
    <w:unhideWhenUsed/>
    <w:qFormat/>
    <w:rsid w:val="003667BB"/>
    <w:pPr>
      <w:numPr>
        <w:ilvl w:val="3"/>
        <w:numId w:val="22"/>
      </w:numPr>
      <w:spacing w:before="40" w:after="40" w:line="240" w:lineRule="auto"/>
    </w:pPr>
  </w:style>
  <w:style w:type="character" w:customStyle="1" w:styleId="TableBullet4Char">
    <w:name w:val="Table Bullet 4 Char"/>
    <w:basedOn w:val="DefaultParagraphFont"/>
    <w:link w:val="TableBullet4"/>
    <w:rsid w:val="003667BB"/>
    <w:rPr>
      <w:rFonts w:cs="Arial"/>
    </w:rPr>
  </w:style>
  <w:style w:type="paragraph" w:customStyle="1" w:styleId="TableHeadingText">
    <w:name w:val="Table Heading Text"/>
    <w:basedOn w:val="Normal"/>
    <w:link w:val="TableHeadingTextChar"/>
    <w:uiPriority w:val="6"/>
    <w:qFormat/>
    <w:rsid w:val="003667BB"/>
    <w:pPr>
      <w:keepNext/>
      <w:spacing w:before="40" w:after="40" w:line="240" w:lineRule="auto"/>
    </w:pPr>
    <w:rPr>
      <w:b/>
    </w:rPr>
  </w:style>
  <w:style w:type="character" w:customStyle="1" w:styleId="TableHeadingTextChar">
    <w:name w:val="Table Heading Text Char"/>
    <w:basedOn w:val="DefaultParagraphFont"/>
    <w:link w:val="TableHeadingText"/>
    <w:rsid w:val="003667BB"/>
    <w:rPr>
      <w:rFonts w:cs="Arial"/>
      <w:b/>
    </w:rPr>
  </w:style>
  <w:style w:type="paragraph" w:customStyle="1" w:styleId="TableText">
    <w:name w:val="Table Text"/>
    <w:basedOn w:val="Normal"/>
    <w:link w:val="TableTextChar"/>
    <w:uiPriority w:val="6"/>
    <w:qFormat/>
    <w:rsid w:val="003667BB"/>
    <w:pPr>
      <w:spacing w:before="40" w:after="40" w:line="240" w:lineRule="auto"/>
    </w:pPr>
  </w:style>
  <w:style w:type="character" w:customStyle="1" w:styleId="TableTextChar">
    <w:name w:val="Table Text Char"/>
    <w:basedOn w:val="DefaultParagraphFont"/>
    <w:link w:val="TableText"/>
    <w:rsid w:val="003667BB"/>
    <w:rPr>
      <w:rFonts w:cs="Arial"/>
    </w:rPr>
  </w:style>
  <w:style w:type="paragraph" w:customStyle="1" w:styleId="BioContactInfo">
    <w:name w:val="Bio Contact Info"/>
    <w:basedOn w:val="Base"/>
    <w:link w:val="BioContactInfoChar"/>
    <w:uiPriority w:val="99"/>
    <w:rsid w:val="003667BB"/>
    <w:pPr>
      <w:spacing w:before="40" w:after="40" w:line="240" w:lineRule="auto"/>
    </w:pPr>
  </w:style>
  <w:style w:type="character" w:customStyle="1" w:styleId="BioContactInfoChar">
    <w:name w:val="Bio Contact Info Char"/>
    <w:basedOn w:val="DefaultParagraphFont"/>
    <w:link w:val="BioContactInfo"/>
    <w:rsid w:val="003667BB"/>
    <w:rPr>
      <w:rFonts w:cs="Arial"/>
    </w:rPr>
  </w:style>
  <w:style w:type="paragraph" w:customStyle="1" w:styleId="BioName">
    <w:name w:val="Bio Name"/>
    <w:basedOn w:val="Base"/>
    <w:next w:val="BioTitle"/>
    <w:link w:val="BioNameChar"/>
    <w:uiPriority w:val="99"/>
    <w:rsid w:val="003667BB"/>
    <w:pPr>
      <w:spacing w:before="40" w:after="0" w:line="400" w:lineRule="atLeast"/>
    </w:pPr>
    <w:rPr>
      <w:rFonts w:ascii="Georgia Pro Light" w:hAnsi="Georgia Pro Light"/>
      <w:sz w:val="32"/>
    </w:rPr>
  </w:style>
  <w:style w:type="character" w:customStyle="1" w:styleId="BioNameChar">
    <w:name w:val="Bio Name Char"/>
    <w:basedOn w:val="DefaultParagraphFont"/>
    <w:link w:val="BioName"/>
    <w:rsid w:val="003667BB"/>
    <w:rPr>
      <w:rFonts w:ascii="Georgia Pro Light" w:hAnsi="Georgia Pro Light" w:cs="Arial"/>
      <w:sz w:val="32"/>
    </w:rPr>
  </w:style>
  <w:style w:type="paragraph" w:customStyle="1" w:styleId="BioSectionHeading">
    <w:name w:val="Bio Section Heading"/>
    <w:basedOn w:val="Base"/>
    <w:next w:val="BioText"/>
    <w:link w:val="BioSectionHeadingChar"/>
    <w:uiPriority w:val="99"/>
    <w:rsid w:val="003667BB"/>
    <w:rPr>
      <w:b/>
    </w:rPr>
  </w:style>
  <w:style w:type="character" w:customStyle="1" w:styleId="BioSectionHeadingChar">
    <w:name w:val="Bio Section Heading Char"/>
    <w:basedOn w:val="DefaultParagraphFont"/>
    <w:link w:val="BioSectionHeading"/>
    <w:rsid w:val="003667BB"/>
    <w:rPr>
      <w:rFonts w:cs="Arial"/>
      <w:b/>
    </w:rPr>
  </w:style>
  <w:style w:type="paragraph" w:customStyle="1" w:styleId="BioText">
    <w:name w:val="Bio Text"/>
    <w:basedOn w:val="Base"/>
    <w:link w:val="BioTextChar"/>
    <w:uiPriority w:val="99"/>
    <w:rsid w:val="003667BB"/>
    <w:pPr>
      <w:spacing w:before="40" w:after="40"/>
    </w:pPr>
  </w:style>
  <w:style w:type="character" w:customStyle="1" w:styleId="BioTextChar">
    <w:name w:val="Bio Text Char"/>
    <w:basedOn w:val="DefaultParagraphFont"/>
    <w:link w:val="BioText"/>
    <w:rsid w:val="003667BB"/>
    <w:rPr>
      <w:rFonts w:cs="Arial"/>
    </w:rPr>
  </w:style>
  <w:style w:type="paragraph" w:customStyle="1" w:styleId="BioTitle">
    <w:name w:val="Bio Title"/>
    <w:basedOn w:val="Base"/>
    <w:next w:val="BioText"/>
    <w:link w:val="BioTitleChar"/>
    <w:uiPriority w:val="99"/>
    <w:rsid w:val="003667BB"/>
    <w:pPr>
      <w:spacing w:before="40" w:after="360"/>
    </w:pPr>
  </w:style>
  <w:style w:type="character" w:customStyle="1" w:styleId="BioTitleChar">
    <w:name w:val="Bio Title Char"/>
    <w:basedOn w:val="DefaultParagraphFont"/>
    <w:link w:val="BioTitle"/>
    <w:rsid w:val="003667BB"/>
    <w:rPr>
      <w:rFonts w:cs="Arial"/>
    </w:rPr>
  </w:style>
  <w:style w:type="paragraph" w:customStyle="1" w:styleId="CalloutBullet">
    <w:name w:val="Callout Bullet"/>
    <w:basedOn w:val="ListBullet"/>
    <w:link w:val="CalloutBulletChar"/>
    <w:uiPriority w:val="99"/>
    <w:rsid w:val="003667BB"/>
    <w:pPr>
      <w:pBdr>
        <w:top w:val="single" w:sz="48" w:space="1" w:color="CEECFF"/>
        <w:left w:val="single" w:sz="48" w:space="4" w:color="CEECFF"/>
        <w:bottom w:val="single" w:sz="48" w:space="1" w:color="CEECFF"/>
        <w:right w:val="single" w:sz="48" w:space="4" w:color="CEECFF"/>
      </w:pBdr>
      <w:shd w:val="clear" w:color="auto" w:fill="CEECFF"/>
      <w:tabs>
        <w:tab w:val="clear" w:pos="360"/>
        <w:tab w:val="num" w:pos="720"/>
      </w:tabs>
      <w:spacing w:after="80" w:line="240" w:lineRule="auto"/>
      <w:ind w:left="590" w:right="230"/>
    </w:pPr>
  </w:style>
  <w:style w:type="character" w:customStyle="1" w:styleId="CalloutBulletChar">
    <w:name w:val="Callout Bullet Char"/>
    <w:basedOn w:val="DefaultParagraphFont"/>
    <w:link w:val="CalloutBullet"/>
    <w:rsid w:val="003667BB"/>
    <w:rPr>
      <w:rFonts w:cs="Arial"/>
      <w:shd w:val="clear" w:color="auto" w:fill="CEECFF"/>
    </w:rPr>
  </w:style>
  <w:style w:type="paragraph" w:customStyle="1" w:styleId="CalloutHeading">
    <w:name w:val="Callout Heading"/>
    <w:basedOn w:val="Base"/>
    <w:next w:val="CalloutText"/>
    <w:link w:val="CalloutHeadingChar"/>
    <w:uiPriority w:val="99"/>
    <w:rsid w:val="003667BB"/>
    <w:pPr>
      <w:pBdr>
        <w:top w:val="single" w:sz="48" w:space="1" w:color="CEECFF"/>
        <w:left w:val="single" w:sz="48" w:space="4" w:color="CEECFF"/>
        <w:bottom w:val="single" w:sz="48" w:space="1" w:color="CEECFF"/>
        <w:right w:val="single" w:sz="48" w:space="4" w:color="CEECFF"/>
      </w:pBdr>
      <w:shd w:val="clear" w:color="auto" w:fill="CEECFF"/>
      <w:spacing w:before="480" w:after="240" w:line="440" w:lineRule="atLeast"/>
      <w:ind w:left="230" w:right="230"/>
    </w:pPr>
    <w:rPr>
      <w:rFonts w:ascii="Georgia Pro Light" w:hAnsi="Georgia Pro Light"/>
      <w:sz w:val="36"/>
    </w:rPr>
  </w:style>
  <w:style w:type="character" w:customStyle="1" w:styleId="CalloutHeadingChar">
    <w:name w:val="Callout Heading Char"/>
    <w:basedOn w:val="DefaultParagraphFont"/>
    <w:link w:val="CalloutHeading"/>
    <w:rsid w:val="003667BB"/>
    <w:rPr>
      <w:rFonts w:ascii="Georgia Pro Light" w:hAnsi="Georgia Pro Light" w:cs="Arial"/>
      <w:sz w:val="36"/>
      <w:shd w:val="clear" w:color="auto" w:fill="CEECFF"/>
    </w:rPr>
  </w:style>
  <w:style w:type="paragraph" w:customStyle="1" w:styleId="CalloutText">
    <w:name w:val="Callout Text"/>
    <w:basedOn w:val="Base"/>
    <w:link w:val="CalloutTextChar"/>
    <w:uiPriority w:val="99"/>
    <w:rsid w:val="003667BB"/>
    <w:pPr>
      <w:pBdr>
        <w:top w:val="single" w:sz="48" w:space="1" w:color="CEECFF"/>
        <w:left w:val="single" w:sz="48" w:space="4" w:color="CEECFF"/>
        <w:bottom w:val="single" w:sz="48" w:space="1" w:color="CEECFF"/>
        <w:right w:val="single" w:sz="48" w:space="4" w:color="CEECFF"/>
      </w:pBdr>
      <w:shd w:val="clear" w:color="auto" w:fill="CEECFF"/>
      <w:spacing w:line="240" w:lineRule="atLeast"/>
      <w:ind w:left="230" w:right="230"/>
    </w:pPr>
  </w:style>
  <w:style w:type="character" w:customStyle="1" w:styleId="CalloutTextChar">
    <w:name w:val="Callout Text Char"/>
    <w:basedOn w:val="DefaultParagraphFont"/>
    <w:link w:val="CalloutText"/>
    <w:rsid w:val="003667BB"/>
    <w:rPr>
      <w:rFonts w:cs="Arial"/>
      <w:shd w:val="clear" w:color="auto" w:fill="CEECFF"/>
    </w:rPr>
  </w:style>
  <w:style w:type="paragraph" w:customStyle="1" w:styleId="CaseStudyBullet">
    <w:name w:val="Case Study Bullet"/>
    <w:basedOn w:val="ListBullet"/>
    <w:link w:val="CaseStudyBulletChar"/>
    <w:uiPriority w:val="99"/>
    <w:rsid w:val="003667BB"/>
    <w:pPr>
      <w:pBdr>
        <w:top w:val="single" w:sz="48" w:space="1" w:color="000F47"/>
        <w:left w:val="single" w:sz="48" w:space="4" w:color="000F47"/>
        <w:bottom w:val="single" w:sz="48" w:space="1" w:color="000F47"/>
        <w:right w:val="single" w:sz="48" w:space="4" w:color="000F47"/>
      </w:pBdr>
      <w:shd w:val="clear" w:color="auto" w:fill="000F47"/>
      <w:tabs>
        <w:tab w:val="clear" w:pos="360"/>
        <w:tab w:val="num" w:pos="720"/>
      </w:tabs>
      <w:spacing w:after="80" w:line="240" w:lineRule="auto"/>
      <w:ind w:left="590" w:right="230"/>
    </w:pPr>
    <w:rPr>
      <w:color w:val="FFFFFF" w:themeColor="background1"/>
    </w:rPr>
  </w:style>
  <w:style w:type="character" w:customStyle="1" w:styleId="CaseStudyBulletChar">
    <w:name w:val="Case Study Bullet Char"/>
    <w:basedOn w:val="DefaultParagraphFont"/>
    <w:link w:val="CaseStudyBullet"/>
    <w:rsid w:val="003667BB"/>
    <w:rPr>
      <w:rFonts w:cs="Arial"/>
      <w:color w:val="FFFFFF" w:themeColor="background1"/>
      <w:shd w:val="clear" w:color="auto" w:fill="000F47"/>
    </w:rPr>
  </w:style>
  <w:style w:type="paragraph" w:customStyle="1" w:styleId="CaseStudyHeading">
    <w:name w:val="Case Study Heading"/>
    <w:basedOn w:val="Base"/>
    <w:next w:val="CaseStudyText"/>
    <w:link w:val="CaseStudyHeadingChar"/>
    <w:uiPriority w:val="99"/>
    <w:rsid w:val="003667BB"/>
    <w:pPr>
      <w:pBdr>
        <w:top w:val="single" w:sz="48" w:space="1" w:color="000F47"/>
        <w:left w:val="single" w:sz="48" w:space="4" w:color="000F47"/>
        <w:bottom w:val="single" w:sz="48" w:space="1" w:color="000F47"/>
        <w:right w:val="single" w:sz="48" w:space="4" w:color="000F47"/>
      </w:pBdr>
      <w:shd w:val="clear" w:color="auto" w:fill="000F47"/>
      <w:spacing w:before="480" w:after="240" w:line="440" w:lineRule="atLeast"/>
      <w:ind w:left="230" w:right="230"/>
    </w:pPr>
    <w:rPr>
      <w:rFonts w:ascii="Georgia Pro Light" w:hAnsi="Georgia Pro Light"/>
      <w:color w:val="FFFFFF" w:themeColor="background1"/>
      <w:sz w:val="36"/>
    </w:rPr>
  </w:style>
  <w:style w:type="character" w:customStyle="1" w:styleId="CaseStudyHeadingChar">
    <w:name w:val="Case Study Heading Char"/>
    <w:basedOn w:val="DefaultParagraphFont"/>
    <w:link w:val="CaseStudyHeading"/>
    <w:rsid w:val="003667BB"/>
    <w:rPr>
      <w:rFonts w:ascii="Georgia Pro Light" w:hAnsi="Georgia Pro Light" w:cs="Arial"/>
      <w:color w:val="FFFFFF" w:themeColor="background1"/>
      <w:sz w:val="36"/>
      <w:shd w:val="clear" w:color="auto" w:fill="000F47"/>
    </w:rPr>
  </w:style>
  <w:style w:type="paragraph" w:customStyle="1" w:styleId="CaseStudySubheading">
    <w:name w:val="Case Study Subheading"/>
    <w:basedOn w:val="Base"/>
    <w:next w:val="CaseStudyText"/>
    <w:link w:val="CaseStudySubheadingChar"/>
    <w:uiPriority w:val="99"/>
    <w:rsid w:val="003667BB"/>
    <w:pPr>
      <w:pBdr>
        <w:top w:val="single" w:sz="48" w:space="1" w:color="000F47"/>
        <w:left w:val="single" w:sz="48" w:space="4" w:color="000F47"/>
        <w:bottom w:val="single" w:sz="48" w:space="1" w:color="000F47"/>
        <w:right w:val="single" w:sz="48" w:space="4" w:color="000F47"/>
      </w:pBdr>
      <w:shd w:val="clear" w:color="auto" w:fill="000F47"/>
      <w:spacing w:after="120" w:line="240" w:lineRule="auto"/>
      <w:ind w:left="230" w:right="230"/>
    </w:pPr>
    <w:rPr>
      <w:color w:val="FFFFFF" w:themeColor="background1"/>
      <w:sz w:val="24"/>
    </w:rPr>
  </w:style>
  <w:style w:type="character" w:customStyle="1" w:styleId="CaseStudySubheadingChar">
    <w:name w:val="Case Study Subheading Char"/>
    <w:basedOn w:val="DefaultParagraphFont"/>
    <w:link w:val="CaseStudySubheading"/>
    <w:rsid w:val="003667BB"/>
    <w:rPr>
      <w:rFonts w:cs="Arial"/>
      <w:color w:val="FFFFFF" w:themeColor="background1"/>
      <w:sz w:val="24"/>
      <w:shd w:val="clear" w:color="auto" w:fill="000F47"/>
    </w:rPr>
  </w:style>
  <w:style w:type="paragraph" w:customStyle="1" w:styleId="CaseStudyText">
    <w:name w:val="Case Study Text"/>
    <w:basedOn w:val="Base"/>
    <w:link w:val="CaseStudyTextChar"/>
    <w:uiPriority w:val="99"/>
    <w:rsid w:val="003667BB"/>
    <w:pPr>
      <w:pBdr>
        <w:top w:val="single" w:sz="48" w:space="1" w:color="000F47"/>
        <w:left w:val="single" w:sz="48" w:space="4" w:color="000F47"/>
        <w:bottom w:val="single" w:sz="48" w:space="1" w:color="000F47"/>
        <w:right w:val="single" w:sz="48" w:space="4" w:color="000F47"/>
      </w:pBdr>
      <w:shd w:val="clear" w:color="auto" w:fill="000F47"/>
      <w:spacing w:line="240" w:lineRule="atLeast"/>
      <w:ind w:left="230" w:right="230"/>
    </w:pPr>
    <w:rPr>
      <w:color w:val="FFFFFF" w:themeColor="background1"/>
    </w:rPr>
  </w:style>
  <w:style w:type="character" w:customStyle="1" w:styleId="CaseStudyTextChar">
    <w:name w:val="Case Study Text Char"/>
    <w:basedOn w:val="DefaultParagraphFont"/>
    <w:link w:val="CaseStudyText"/>
    <w:rsid w:val="003667BB"/>
    <w:rPr>
      <w:rFonts w:cs="Arial"/>
      <w:color w:val="FFFFFF" w:themeColor="background1"/>
      <w:shd w:val="clear" w:color="auto" w:fill="000F47"/>
    </w:rPr>
  </w:style>
  <w:style w:type="paragraph" w:customStyle="1" w:styleId="DividerText">
    <w:name w:val="Divider Text"/>
    <w:basedOn w:val="Base"/>
    <w:link w:val="DividerTextChar"/>
    <w:uiPriority w:val="99"/>
    <w:rsid w:val="003667BB"/>
    <w:pPr>
      <w:spacing w:line="760" w:lineRule="atLeast"/>
      <w:ind w:right="2268"/>
    </w:pPr>
    <w:rPr>
      <w:rFonts w:ascii="Georgia Pro Light" w:hAnsi="Georgia Pro Light"/>
      <w:sz w:val="68"/>
    </w:rPr>
  </w:style>
  <w:style w:type="character" w:customStyle="1" w:styleId="DividerTextChar">
    <w:name w:val="Divider Text Char"/>
    <w:basedOn w:val="DefaultParagraphFont"/>
    <w:link w:val="DividerText"/>
    <w:rsid w:val="003667BB"/>
    <w:rPr>
      <w:rFonts w:ascii="Georgia Pro Light" w:hAnsi="Georgia Pro Light" w:cs="Arial"/>
      <w:sz w:val="68"/>
    </w:rPr>
  </w:style>
  <w:style w:type="character" w:styleId="FollowedHyperlink">
    <w:name w:val="FollowedHyperlink"/>
    <w:basedOn w:val="DefaultParagraphFont"/>
    <w:uiPriority w:val="99"/>
    <w:semiHidden/>
    <w:unhideWhenUsed/>
    <w:rsid w:val="003667BB"/>
    <w:rPr>
      <w:b w:val="0"/>
      <w:i w:val="0"/>
      <w:caps w:val="0"/>
      <w:smallCaps w:val="0"/>
      <w:vanish w:val="0"/>
      <w:color w:val="7B7974" w:themeColor="followedHyperlink"/>
      <w:u w:val="single"/>
    </w:rPr>
  </w:style>
  <w:style w:type="character" w:styleId="Hyperlink">
    <w:name w:val="Hyperlink"/>
    <w:basedOn w:val="DefaultParagraphFont"/>
    <w:uiPriority w:val="99"/>
    <w:semiHidden/>
    <w:unhideWhenUsed/>
    <w:rsid w:val="003667BB"/>
    <w:rPr>
      <w:b w:val="0"/>
      <w:i w:val="0"/>
      <w:caps w:val="0"/>
      <w:smallCaps w:val="0"/>
      <w:vanish w:val="0"/>
      <w:color w:val="004CFF" w:themeColor="hyperlink"/>
      <w:u w:val="single"/>
    </w:rPr>
  </w:style>
  <w:style w:type="paragraph" w:customStyle="1" w:styleId="PullQuote">
    <w:name w:val="Pull Quote"/>
    <w:basedOn w:val="Base"/>
    <w:next w:val="PullQuoteAuthor"/>
    <w:link w:val="PullQuoteChar"/>
    <w:uiPriority w:val="99"/>
    <w:rsid w:val="003667BB"/>
    <w:pPr>
      <w:pBdr>
        <w:top w:val="single" w:sz="4" w:space="8" w:color="000F47"/>
      </w:pBdr>
      <w:spacing w:line="440" w:lineRule="atLeast"/>
    </w:pPr>
    <w:rPr>
      <w:rFonts w:ascii="Georgia Pro Light" w:hAnsi="Georgia Pro Light"/>
      <w:color w:val="000F47" w:themeColor="accent1"/>
      <w:sz w:val="36"/>
    </w:rPr>
  </w:style>
  <w:style w:type="character" w:customStyle="1" w:styleId="PullQuoteChar">
    <w:name w:val="Pull Quote Char"/>
    <w:basedOn w:val="DefaultParagraphFont"/>
    <w:link w:val="PullQuote"/>
    <w:rsid w:val="003667BB"/>
    <w:rPr>
      <w:rFonts w:ascii="Georgia Pro Light" w:hAnsi="Georgia Pro Light" w:cs="Arial"/>
      <w:color w:val="000F47" w:themeColor="accent1"/>
      <w:sz w:val="36"/>
    </w:rPr>
  </w:style>
  <w:style w:type="paragraph" w:customStyle="1" w:styleId="PullQuoteAuthor">
    <w:name w:val="Pull Quote Author"/>
    <w:basedOn w:val="Base"/>
    <w:next w:val="Normal"/>
    <w:link w:val="PullQuoteAuthorChar"/>
    <w:uiPriority w:val="99"/>
    <w:rsid w:val="003667BB"/>
    <w:pPr>
      <w:spacing w:after="360"/>
    </w:pPr>
    <w:rPr>
      <w:color w:val="000F47" w:themeColor="accent1"/>
      <w:sz w:val="18"/>
    </w:rPr>
  </w:style>
  <w:style w:type="character" w:customStyle="1" w:styleId="PullQuoteAuthorChar">
    <w:name w:val="Pull Quote Author Char"/>
    <w:basedOn w:val="DefaultParagraphFont"/>
    <w:link w:val="PullQuoteAuthor"/>
    <w:rsid w:val="003667BB"/>
    <w:rPr>
      <w:rFonts w:cs="Arial"/>
      <w:color w:val="000F47" w:themeColor="accent1"/>
      <w:sz w:val="18"/>
    </w:rPr>
  </w:style>
  <w:style w:type="paragraph" w:customStyle="1" w:styleId="PullQuote2">
    <w:name w:val="Pull Quote 2"/>
    <w:basedOn w:val="Base"/>
    <w:next w:val="PullQuote2Author"/>
    <w:link w:val="PullQuote2Char"/>
    <w:uiPriority w:val="99"/>
    <w:rsid w:val="003667BB"/>
    <w:pPr>
      <w:pBdr>
        <w:top w:val="single" w:sz="4" w:space="8" w:color="000F47"/>
      </w:pBdr>
      <w:spacing w:line="600" w:lineRule="atLeast"/>
    </w:pPr>
    <w:rPr>
      <w:rFonts w:ascii="Georgia Pro Light" w:hAnsi="Georgia Pro Light"/>
      <w:color w:val="000F47" w:themeColor="accent1"/>
      <w:sz w:val="52"/>
    </w:rPr>
  </w:style>
  <w:style w:type="character" w:customStyle="1" w:styleId="PullQuote2Char">
    <w:name w:val="Pull Quote 2 Char"/>
    <w:basedOn w:val="DefaultParagraphFont"/>
    <w:link w:val="PullQuote2"/>
    <w:rsid w:val="003667BB"/>
    <w:rPr>
      <w:rFonts w:ascii="Georgia Pro Light" w:hAnsi="Georgia Pro Light" w:cs="Arial"/>
      <w:color w:val="000F47" w:themeColor="accent1"/>
      <w:sz w:val="52"/>
    </w:rPr>
  </w:style>
  <w:style w:type="paragraph" w:customStyle="1" w:styleId="PullQuote2Author">
    <w:name w:val="Pull Quote 2 Author"/>
    <w:basedOn w:val="Base"/>
    <w:next w:val="Normal"/>
    <w:link w:val="PullQuote2AuthorChar"/>
    <w:uiPriority w:val="99"/>
    <w:rsid w:val="003667BB"/>
    <w:pPr>
      <w:spacing w:after="200"/>
    </w:pPr>
    <w:rPr>
      <w:color w:val="000F47" w:themeColor="accent1"/>
      <w:sz w:val="18"/>
    </w:rPr>
  </w:style>
  <w:style w:type="character" w:customStyle="1" w:styleId="PullQuote2AuthorChar">
    <w:name w:val="Pull Quote 2 Author Char"/>
    <w:basedOn w:val="DefaultParagraphFont"/>
    <w:link w:val="PullQuote2Author"/>
    <w:rsid w:val="003667BB"/>
    <w:rPr>
      <w:rFonts w:cs="Arial"/>
      <w:color w:val="000F47" w:themeColor="accent1"/>
      <w:sz w:val="18"/>
    </w:rPr>
  </w:style>
  <w:style w:type="paragraph" w:customStyle="1" w:styleId="Question">
    <w:name w:val="Question"/>
    <w:basedOn w:val="Base"/>
    <w:link w:val="QuestionChar"/>
    <w:uiPriority w:val="99"/>
    <w:rsid w:val="003667BB"/>
    <w:pPr>
      <w:pBdr>
        <w:top w:val="single" w:sz="4" w:space="12" w:color="000F47"/>
        <w:bottom w:val="single" w:sz="4" w:space="12" w:color="000F47"/>
      </w:pBdr>
      <w:spacing w:after="80"/>
    </w:pPr>
  </w:style>
  <w:style w:type="character" w:customStyle="1" w:styleId="QuestionChar">
    <w:name w:val="Question Char"/>
    <w:basedOn w:val="DefaultParagraphFont"/>
    <w:link w:val="Question"/>
    <w:rsid w:val="003667BB"/>
    <w:rPr>
      <w:rFonts w:cs="Arial"/>
    </w:rPr>
  </w:style>
  <w:style w:type="paragraph" w:customStyle="1" w:styleId="QuestionBullet">
    <w:name w:val="Question Bullet"/>
    <w:basedOn w:val="ListBullet"/>
    <w:link w:val="QuestionBulletChar"/>
    <w:uiPriority w:val="99"/>
    <w:rsid w:val="003667BB"/>
    <w:pPr>
      <w:pBdr>
        <w:top w:val="single" w:sz="4" w:space="12" w:color="000F47"/>
        <w:bottom w:val="single" w:sz="4" w:space="12" w:color="000F47"/>
      </w:pBdr>
      <w:spacing w:after="80"/>
    </w:pPr>
  </w:style>
  <w:style w:type="character" w:customStyle="1" w:styleId="QuestionBulletChar">
    <w:name w:val="Question Bullet Char"/>
    <w:basedOn w:val="DefaultParagraphFont"/>
    <w:link w:val="QuestionBullet"/>
    <w:rsid w:val="003667BB"/>
    <w:rPr>
      <w:rFonts w:cs="Arial"/>
    </w:rPr>
  </w:style>
  <w:style w:type="paragraph" w:customStyle="1" w:styleId="QuestionIndent">
    <w:name w:val="Question Indent"/>
    <w:basedOn w:val="NormalIndent1"/>
    <w:link w:val="QuestionIndentChar"/>
    <w:uiPriority w:val="99"/>
    <w:rsid w:val="003667BB"/>
    <w:pPr>
      <w:pBdr>
        <w:top w:val="single" w:sz="4" w:space="12" w:color="000F47"/>
        <w:left w:val="single" w:sz="4" w:space="18" w:color="FFFFFF"/>
        <w:bottom w:val="single" w:sz="4" w:space="12" w:color="000F47"/>
      </w:pBdr>
      <w:spacing w:after="80"/>
    </w:pPr>
  </w:style>
  <w:style w:type="character" w:customStyle="1" w:styleId="QuestionIndentChar">
    <w:name w:val="Question Indent Char"/>
    <w:basedOn w:val="DefaultParagraphFont"/>
    <w:link w:val="QuestionIndent"/>
    <w:rsid w:val="003667BB"/>
    <w:rPr>
      <w:rFonts w:cs="Arial"/>
    </w:rPr>
  </w:style>
  <w:style w:type="paragraph" w:customStyle="1" w:styleId="HeadingNumber1">
    <w:name w:val="Heading Number 1"/>
    <w:basedOn w:val="Normal"/>
    <w:next w:val="Normal"/>
    <w:link w:val="HeadingNumber1Char"/>
    <w:uiPriority w:val="2"/>
    <w:qFormat/>
    <w:rsid w:val="003667BB"/>
    <w:pPr>
      <w:keepNext/>
      <w:numPr>
        <w:numId w:val="23"/>
      </w:numPr>
      <w:spacing w:before="240" w:after="120" w:line="440" w:lineRule="atLeast"/>
    </w:pPr>
    <w:rPr>
      <w:b/>
      <w:sz w:val="32"/>
    </w:rPr>
  </w:style>
  <w:style w:type="character" w:customStyle="1" w:styleId="HeadingNumber1Char">
    <w:name w:val="Heading Number 1 Char"/>
    <w:basedOn w:val="DefaultParagraphFont"/>
    <w:link w:val="HeadingNumber1"/>
    <w:rsid w:val="003667BB"/>
    <w:rPr>
      <w:rFonts w:cs="Arial"/>
      <w:b/>
      <w:sz w:val="32"/>
    </w:rPr>
  </w:style>
  <w:style w:type="paragraph" w:customStyle="1" w:styleId="HeadingNumber2">
    <w:name w:val="Heading Number 2"/>
    <w:basedOn w:val="Normal"/>
    <w:next w:val="Normal"/>
    <w:link w:val="HeadingNumber2Char"/>
    <w:uiPriority w:val="2"/>
    <w:qFormat/>
    <w:rsid w:val="003667BB"/>
    <w:pPr>
      <w:keepNext/>
      <w:numPr>
        <w:ilvl w:val="1"/>
        <w:numId w:val="23"/>
      </w:numPr>
      <w:spacing w:before="240" w:after="120" w:line="240" w:lineRule="auto"/>
    </w:pPr>
    <w:rPr>
      <w:b/>
      <w:sz w:val="28"/>
    </w:rPr>
  </w:style>
  <w:style w:type="character" w:customStyle="1" w:styleId="HeadingNumber2Char">
    <w:name w:val="Heading Number 2 Char"/>
    <w:basedOn w:val="DefaultParagraphFont"/>
    <w:link w:val="HeadingNumber2"/>
    <w:rsid w:val="003667BB"/>
    <w:rPr>
      <w:rFonts w:cs="Arial"/>
      <w:b/>
      <w:sz w:val="28"/>
    </w:rPr>
  </w:style>
  <w:style w:type="paragraph" w:customStyle="1" w:styleId="HeadingNumber3">
    <w:name w:val="Heading Number 3"/>
    <w:basedOn w:val="Normal"/>
    <w:next w:val="Normal"/>
    <w:link w:val="HeadingNumber3Char"/>
    <w:uiPriority w:val="2"/>
    <w:qFormat/>
    <w:rsid w:val="003667BB"/>
    <w:pPr>
      <w:keepNext/>
      <w:numPr>
        <w:ilvl w:val="2"/>
        <w:numId w:val="23"/>
      </w:numPr>
      <w:spacing w:before="240" w:after="120" w:line="240" w:lineRule="auto"/>
    </w:pPr>
    <w:rPr>
      <w:b/>
      <w:sz w:val="24"/>
    </w:rPr>
  </w:style>
  <w:style w:type="character" w:customStyle="1" w:styleId="HeadingNumber3Char">
    <w:name w:val="Heading Number 3 Char"/>
    <w:basedOn w:val="DefaultParagraphFont"/>
    <w:link w:val="HeadingNumber3"/>
    <w:rsid w:val="003667BB"/>
    <w:rPr>
      <w:rFonts w:cs="Arial"/>
      <w:b/>
      <w:sz w:val="24"/>
    </w:rPr>
  </w:style>
  <w:style w:type="paragraph" w:customStyle="1" w:styleId="HeadingNumber4">
    <w:name w:val="Heading Number 4"/>
    <w:basedOn w:val="Normal"/>
    <w:next w:val="Normal"/>
    <w:link w:val="HeadingNumber4Char"/>
    <w:uiPriority w:val="2"/>
    <w:qFormat/>
    <w:rsid w:val="003667BB"/>
    <w:pPr>
      <w:keepNext/>
      <w:numPr>
        <w:ilvl w:val="3"/>
        <w:numId w:val="23"/>
      </w:numPr>
      <w:spacing w:before="240" w:after="120" w:line="240" w:lineRule="auto"/>
    </w:pPr>
    <w:rPr>
      <w:b/>
    </w:rPr>
  </w:style>
  <w:style w:type="character" w:customStyle="1" w:styleId="HeadingNumber4Char">
    <w:name w:val="Heading Number 4 Char"/>
    <w:basedOn w:val="DefaultParagraphFont"/>
    <w:link w:val="HeadingNumber4"/>
    <w:rsid w:val="003667BB"/>
    <w:rPr>
      <w:rFonts w:cs="Arial"/>
      <w:b/>
    </w:rPr>
  </w:style>
  <w:style w:type="paragraph" w:styleId="ListParagraph">
    <w:name w:val="List Paragraph"/>
    <w:basedOn w:val="Normal"/>
    <w:uiPriority w:val="34"/>
    <w:semiHidden/>
    <w:qFormat/>
    <w:rsid w:val="003667BB"/>
    <w:pPr>
      <w:ind w:left="720"/>
      <w:contextualSpacing/>
    </w:pPr>
  </w:style>
  <w:style w:type="paragraph" w:styleId="Bibliography">
    <w:name w:val="Bibliography"/>
    <w:basedOn w:val="Normal"/>
    <w:next w:val="Normal"/>
    <w:uiPriority w:val="37"/>
    <w:semiHidden/>
    <w:rsid w:val="003667BB"/>
  </w:style>
  <w:style w:type="character" w:styleId="BookTitle">
    <w:name w:val="Book Title"/>
    <w:basedOn w:val="DefaultParagraphFont"/>
    <w:uiPriority w:val="33"/>
    <w:semiHidden/>
    <w:qFormat/>
    <w:rsid w:val="003667BB"/>
    <w:rPr>
      <w:b/>
      <w:bCs/>
      <w:i/>
      <w:iCs/>
      <w:spacing w:val="5"/>
    </w:rPr>
  </w:style>
  <w:style w:type="paragraph" w:styleId="Caption">
    <w:name w:val="caption"/>
    <w:basedOn w:val="Normal"/>
    <w:next w:val="Normal"/>
    <w:semiHidden/>
    <w:qFormat/>
    <w:rsid w:val="003667BB"/>
    <w:pPr>
      <w:spacing w:after="200" w:line="240" w:lineRule="auto"/>
    </w:pPr>
    <w:rPr>
      <w:i/>
      <w:iCs/>
      <w:color w:val="7B7974" w:themeColor="text2"/>
      <w:sz w:val="18"/>
      <w:szCs w:val="18"/>
    </w:rPr>
  </w:style>
  <w:style w:type="paragraph" w:styleId="DocumentMap">
    <w:name w:val="Document Map"/>
    <w:basedOn w:val="Normal"/>
    <w:link w:val="DocumentMapChar"/>
    <w:semiHidden/>
    <w:rsid w:val="003667BB"/>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3667BB"/>
    <w:rPr>
      <w:rFonts w:ascii="Segoe UI" w:hAnsi="Segoe UI" w:cs="Segoe UI"/>
      <w:sz w:val="16"/>
      <w:szCs w:val="16"/>
    </w:rPr>
  </w:style>
  <w:style w:type="paragraph" w:styleId="MacroText">
    <w:name w:val="macro"/>
    <w:link w:val="MacroTextChar"/>
    <w:semiHidden/>
    <w:rsid w:val="003667B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Arial"/>
      <w:sz w:val="20"/>
      <w:szCs w:val="20"/>
    </w:rPr>
  </w:style>
  <w:style w:type="character" w:customStyle="1" w:styleId="MacroTextChar">
    <w:name w:val="Macro Text Char"/>
    <w:basedOn w:val="DefaultParagraphFont"/>
    <w:link w:val="MacroText"/>
    <w:semiHidden/>
    <w:rsid w:val="003667BB"/>
    <w:rPr>
      <w:rFonts w:ascii="Consolas" w:hAnsi="Consolas" w:cs="Arial"/>
      <w:sz w:val="20"/>
      <w:szCs w:val="20"/>
    </w:rPr>
  </w:style>
  <w:style w:type="paragraph" w:styleId="NoSpacing">
    <w:name w:val="No Spacing"/>
    <w:uiPriority w:val="1"/>
    <w:semiHidden/>
    <w:qFormat/>
    <w:rsid w:val="003667BB"/>
    <w:pPr>
      <w:spacing w:after="0" w:line="240" w:lineRule="auto"/>
    </w:pPr>
    <w:rPr>
      <w:rFonts w:cs="Arial"/>
    </w:rPr>
  </w:style>
  <w:style w:type="paragraph" w:styleId="NormalWeb">
    <w:name w:val="Normal (Web)"/>
    <w:basedOn w:val="Normal"/>
    <w:semiHidden/>
    <w:rsid w:val="003667BB"/>
    <w:rPr>
      <w:rFonts w:ascii="Times New Roman" w:hAnsi="Times New Roman" w:cs="Times New Roman"/>
      <w:sz w:val="24"/>
      <w:szCs w:val="24"/>
    </w:rPr>
  </w:style>
  <w:style w:type="paragraph" w:styleId="TableofAuthorities">
    <w:name w:val="table of authorities"/>
    <w:basedOn w:val="Normal"/>
    <w:next w:val="Normal"/>
    <w:semiHidden/>
    <w:rsid w:val="003667BB"/>
    <w:pPr>
      <w:spacing w:after="0"/>
      <w:ind w:left="220" w:hanging="220"/>
    </w:pPr>
  </w:style>
  <w:style w:type="paragraph" w:styleId="TableofFigures">
    <w:name w:val="table of figures"/>
    <w:basedOn w:val="Normal"/>
    <w:next w:val="Normal"/>
    <w:semiHidden/>
    <w:rsid w:val="003667BB"/>
    <w:pPr>
      <w:spacing w:after="0"/>
    </w:pPr>
  </w:style>
  <w:style w:type="paragraph" w:styleId="TOAHeading">
    <w:name w:val="toa heading"/>
    <w:basedOn w:val="Normal"/>
    <w:next w:val="Normal"/>
    <w:semiHidden/>
    <w:rsid w:val="003667BB"/>
    <w:pPr>
      <w:spacing w:before="120"/>
    </w:pPr>
    <w:rPr>
      <w:rFonts w:asciiTheme="majorHAnsi" w:eastAsiaTheme="majorEastAsia" w:hAnsiTheme="majorHAnsi" w:cstheme="majorBidi"/>
      <w:b/>
      <w:bCs/>
      <w:sz w:val="24"/>
      <w:szCs w:val="24"/>
    </w:rPr>
  </w:style>
  <w:style w:type="paragraph" w:styleId="TOCHeading">
    <w:name w:val="TOC Heading"/>
    <w:basedOn w:val="Heading1"/>
    <w:next w:val="Normal"/>
    <w:uiPriority w:val="39"/>
    <w:semiHidden/>
    <w:qFormat/>
    <w:rsid w:val="003667BB"/>
    <w:pPr>
      <w:keepLines/>
      <w:numPr>
        <w:numId w:val="0"/>
      </w:numPr>
      <w:spacing w:before="240" w:after="0" w:line="260" w:lineRule="atLeast"/>
      <w:outlineLvl w:val="9"/>
    </w:pPr>
    <w:rPr>
      <w:rFonts w:asciiTheme="majorHAnsi" w:eastAsiaTheme="majorEastAsia" w:hAnsiTheme="majorHAnsi" w:cstheme="majorBidi"/>
      <w:color w:val="000B35" w:themeColor="accent1" w:themeShade="BF"/>
      <w:sz w:val="32"/>
      <w:szCs w:val="32"/>
    </w:rPr>
  </w:style>
  <w:style w:type="character" w:styleId="Emphasis">
    <w:name w:val="Emphasis"/>
    <w:basedOn w:val="DefaultParagraphFont"/>
    <w:semiHidden/>
    <w:qFormat/>
    <w:rsid w:val="003667BB"/>
    <w:rPr>
      <w:i/>
      <w:iCs/>
    </w:rPr>
  </w:style>
  <w:style w:type="character" w:styleId="Strong">
    <w:name w:val="Strong"/>
    <w:basedOn w:val="DefaultParagraphFont"/>
    <w:semiHidden/>
    <w:qFormat/>
    <w:rsid w:val="003667BB"/>
    <w:rPr>
      <w:b/>
      <w:bCs/>
    </w:rPr>
  </w:style>
  <w:style w:type="paragraph" w:styleId="Title">
    <w:name w:val="Title"/>
    <w:basedOn w:val="Normal"/>
    <w:next w:val="Normal"/>
    <w:link w:val="TitleChar"/>
    <w:semiHidden/>
    <w:qFormat/>
    <w:rsid w:val="003667BB"/>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rsid w:val="003667BB"/>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semiHidden/>
    <w:qFormat/>
    <w:rsid w:val="003667BB"/>
    <w:pPr>
      <w:numPr>
        <w:ilvl w:val="1"/>
      </w:numPr>
      <w:spacing w:after="160"/>
    </w:pPr>
    <w:rPr>
      <w:rFonts w:asciiTheme="minorHAnsi" w:eastAsiaTheme="minorEastAsia" w:hAnsiTheme="minorHAnsi" w:cstheme="minorBidi"/>
      <w:color w:val="002EE1" w:themeColor="text1" w:themeTint="A5"/>
      <w:spacing w:val="15"/>
    </w:rPr>
  </w:style>
  <w:style w:type="character" w:customStyle="1" w:styleId="SubtitleChar">
    <w:name w:val="Subtitle Char"/>
    <w:basedOn w:val="DefaultParagraphFont"/>
    <w:link w:val="Subtitle"/>
    <w:rsid w:val="003667BB"/>
    <w:rPr>
      <w:rFonts w:asciiTheme="minorHAnsi" w:eastAsiaTheme="minorEastAsia" w:hAnsiTheme="minorHAnsi" w:cstheme="minorBidi"/>
      <w:color w:val="002EE1" w:themeColor="text1" w:themeTint="A5"/>
      <w:spacing w:val="15"/>
    </w:rPr>
  </w:style>
  <w:style w:type="character" w:styleId="CommentReference">
    <w:name w:val="annotation reference"/>
    <w:basedOn w:val="DefaultParagraphFont"/>
    <w:semiHidden/>
    <w:rsid w:val="003667BB"/>
    <w:rPr>
      <w:sz w:val="16"/>
      <w:szCs w:val="16"/>
    </w:rPr>
  </w:style>
  <w:style w:type="paragraph" w:styleId="CommentText">
    <w:name w:val="annotation text"/>
    <w:basedOn w:val="Normal"/>
    <w:link w:val="CommentTextChar"/>
    <w:semiHidden/>
    <w:rsid w:val="003667BB"/>
    <w:pPr>
      <w:spacing w:line="240" w:lineRule="auto"/>
    </w:pPr>
    <w:rPr>
      <w:sz w:val="20"/>
      <w:szCs w:val="20"/>
    </w:rPr>
  </w:style>
  <w:style w:type="character" w:customStyle="1" w:styleId="CommentTextChar">
    <w:name w:val="Comment Text Char"/>
    <w:basedOn w:val="DefaultParagraphFont"/>
    <w:link w:val="CommentText"/>
    <w:semiHidden/>
    <w:rsid w:val="003667BB"/>
    <w:rPr>
      <w:rFonts w:cs="Arial"/>
      <w:sz w:val="20"/>
      <w:szCs w:val="20"/>
    </w:rPr>
  </w:style>
  <w:style w:type="paragraph" w:styleId="CommentSubject">
    <w:name w:val="annotation subject"/>
    <w:basedOn w:val="CommentText"/>
    <w:next w:val="CommentText"/>
    <w:link w:val="CommentSubjectChar"/>
    <w:semiHidden/>
    <w:rsid w:val="003667BB"/>
    <w:rPr>
      <w:b/>
      <w:bCs/>
    </w:rPr>
  </w:style>
  <w:style w:type="character" w:customStyle="1" w:styleId="CommentSubjectChar">
    <w:name w:val="Comment Subject Char"/>
    <w:basedOn w:val="CommentTextChar"/>
    <w:link w:val="CommentSubject"/>
    <w:semiHidden/>
    <w:rsid w:val="003667BB"/>
    <w:rPr>
      <w:rFonts w:cs="Arial"/>
      <w:b/>
      <w:bCs/>
      <w:sz w:val="20"/>
      <w:szCs w:val="20"/>
    </w:rPr>
  </w:style>
  <w:style w:type="character" w:styleId="EndnoteReference">
    <w:name w:val="endnote reference"/>
    <w:basedOn w:val="DefaultParagraphFont"/>
    <w:semiHidden/>
    <w:rsid w:val="003667BB"/>
    <w:rPr>
      <w:vertAlign w:val="superscript"/>
    </w:rPr>
  </w:style>
  <w:style w:type="character" w:styleId="FootnoteReference">
    <w:name w:val="footnote reference"/>
    <w:basedOn w:val="DefaultParagraphFont"/>
    <w:semiHidden/>
    <w:rsid w:val="003667BB"/>
    <w:rPr>
      <w:vertAlign w:val="superscript"/>
    </w:rPr>
  </w:style>
  <w:style w:type="character" w:styleId="HTMLAcronym">
    <w:name w:val="HTML Acronym"/>
    <w:basedOn w:val="DefaultParagraphFont"/>
    <w:semiHidden/>
    <w:rsid w:val="003667BB"/>
  </w:style>
  <w:style w:type="paragraph" w:styleId="HTMLAddress">
    <w:name w:val="HTML Address"/>
    <w:basedOn w:val="Normal"/>
    <w:link w:val="HTMLAddressChar"/>
    <w:semiHidden/>
    <w:rsid w:val="003667BB"/>
    <w:pPr>
      <w:spacing w:after="0" w:line="240" w:lineRule="auto"/>
    </w:pPr>
    <w:rPr>
      <w:i/>
      <w:iCs/>
    </w:rPr>
  </w:style>
  <w:style w:type="character" w:customStyle="1" w:styleId="HTMLAddressChar">
    <w:name w:val="HTML Address Char"/>
    <w:basedOn w:val="DefaultParagraphFont"/>
    <w:link w:val="HTMLAddress"/>
    <w:semiHidden/>
    <w:rsid w:val="003667BB"/>
    <w:rPr>
      <w:rFonts w:cs="Arial"/>
      <w:i/>
      <w:iCs/>
    </w:rPr>
  </w:style>
  <w:style w:type="character" w:styleId="HTMLCite">
    <w:name w:val="HTML Cite"/>
    <w:basedOn w:val="DefaultParagraphFont"/>
    <w:semiHidden/>
    <w:rsid w:val="003667BB"/>
    <w:rPr>
      <w:i/>
      <w:iCs/>
    </w:rPr>
  </w:style>
  <w:style w:type="character" w:styleId="HTMLCode">
    <w:name w:val="HTML Code"/>
    <w:basedOn w:val="DefaultParagraphFont"/>
    <w:semiHidden/>
    <w:rsid w:val="003667BB"/>
    <w:rPr>
      <w:rFonts w:ascii="Consolas" w:hAnsi="Consolas"/>
      <w:sz w:val="20"/>
      <w:szCs w:val="20"/>
    </w:rPr>
  </w:style>
  <w:style w:type="character" w:styleId="HTMLDefinition">
    <w:name w:val="HTML Definition"/>
    <w:basedOn w:val="DefaultParagraphFont"/>
    <w:semiHidden/>
    <w:rsid w:val="003667BB"/>
    <w:rPr>
      <w:i/>
      <w:iCs/>
    </w:rPr>
  </w:style>
  <w:style w:type="character" w:styleId="HTMLKeyboard">
    <w:name w:val="HTML Keyboard"/>
    <w:basedOn w:val="DefaultParagraphFont"/>
    <w:semiHidden/>
    <w:rsid w:val="003667BB"/>
    <w:rPr>
      <w:rFonts w:ascii="Consolas" w:hAnsi="Consolas"/>
      <w:sz w:val="20"/>
      <w:szCs w:val="20"/>
    </w:rPr>
  </w:style>
  <w:style w:type="paragraph" w:styleId="HTMLPreformatted">
    <w:name w:val="HTML Preformatted"/>
    <w:basedOn w:val="Normal"/>
    <w:link w:val="HTMLPreformattedChar"/>
    <w:semiHidden/>
    <w:rsid w:val="003667B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semiHidden/>
    <w:rsid w:val="003667BB"/>
    <w:rPr>
      <w:rFonts w:ascii="Consolas" w:hAnsi="Consolas" w:cs="Arial"/>
      <w:sz w:val="20"/>
      <w:szCs w:val="20"/>
    </w:rPr>
  </w:style>
  <w:style w:type="character" w:styleId="HTMLSample">
    <w:name w:val="HTML Sample"/>
    <w:basedOn w:val="DefaultParagraphFont"/>
    <w:semiHidden/>
    <w:rsid w:val="003667BB"/>
    <w:rPr>
      <w:rFonts w:ascii="Consolas" w:hAnsi="Consolas"/>
      <w:sz w:val="24"/>
      <w:szCs w:val="24"/>
    </w:rPr>
  </w:style>
  <w:style w:type="character" w:styleId="HTMLTypewriter">
    <w:name w:val="HTML Typewriter"/>
    <w:basedOn w:val="DefaultParagraphFont"/>
    <w:semiHidden/>
    <w:rsid w:val="003667BB"/>
    <w:rPr>
      <w:rFonts w:ascii="Consolas" w:hAnsi="Consolas"/>
      <w:sz w:val="20"/>
      <w:szCs w:val="20"/>
    </w:rPr>
  </w:style>
  <w:style w:type="character" w:styleId="HTMLVariable">
    <w:name w:val="HTML Variable"/>
    <w:basedOn w:val="DefaultParagraphFont"/>
    <w:semiHidden/>
    <w:rsid w:val="003667BB"/>
    <w:rPr>
      <w:i/>
      <w:iCs/>
    </w:rPr>
  </w:style>
  <w:style w:type="paragraph" w:styleId="Index1">
    <w:name w:val="index 1"/>
    <w:basedOn w:val="Normal"/>
    <w:next w:val="Normal"/>
    <w:autoRedefine/>
    <w:semiHidden/>
    <w:rsid w:val="003667BB"/>
    <w:pPr>
      <w:spacing w:after="0" w:line="240" w:lineRule="auto"/>
      <w:ind w:left="220" w:hanging="220"/>
    </w:pPr>
  </w:style>
  <w:style w:type="paragraph" w:styleId="Index2">
    <w:name w:val="index 2"/>
    <w:basedOn w:val="Normal"/>
    <w:next w:val="Normal"/>
    <w:autoRedefine/>
    <w:semiHidden/>
    <w:rsid w:val="003667BB"/>
    <w:pPr>
      <w:spacing w:after="0" w:line="240" w:lineRule="auto"/>
      <w:ind w:left="440" w:hanging="220"/>
    </w:pPr>
  </w:style>
  <w:style w:type="paragraph" w:styleId="Index3">
    <w:name w:val="index 3"/>
    <w:basedOn w:val="Normal"/>
    <w:next w:val="Normal"/>
    <w:autoRedefine/>
    <w:semiHidden/>
    <w:rsid w:val="003667BB"/>
    <w:pPr>
      <w:spacing w:after="0" w:line="240" w:lineRule="auto"/>
      <w:ind w:left="660" w:hanging="220"/>
    </w:pPr>
  </w:style>
  <w:style w:type="paragraph" w:styleId="Index4">
    <w:name w:val="index 4"/>
    <w:basedOn w:val="Normal"/>
    <w:next w:val="Normal"/>
    <w:autoRedefine/>
    <w:semiHidden/>
    <w:rsid w:val="003667BB"/>
    <w:pPr>
      <w:spacing w:after="0" w:line="240" w:lineRule="auto"/>
      <w:ind w:left="880" w:hanging="220"/>
    </w:pPr>
  </w:style>
  <w:style w:type="paragraph" w:styleId="Index5">
    <w:name w:val="index 5"/>
    <w:basedOn w:val="Normal"/>
    <w:next w:val="Normal"/>
    <w:autoRedefine/>
    <w:semiHidden/>
    <w:rsid w:val="003667BB"/>
    <w:pPr>
      <w:spacing w:after="0" w:line="240" w:lineRule="auto"/>
      <w:ind w:left="1100" w:hanging="220"/>
    </w:pPr>
  </w:style>
  <w:style w:type="paragraph" w:styleId="Index6">
    <w:name w:val="index 6"/>
    <w:basedOn w:val="Normal"/>
    <w:next w:val="Normal"/>
    <w:autoRedefine/>
    <w:semiHidden/>
    <w:rsid w:val="003667BB"/>
    <w:pPr>
      <w:spacing w:after="0" w:line="240" w:lineRule="auto"/>
      <w:ind w:left="1320" w:hanging="220"/>
    </w:pPr>
  </w:style>
  <w:style w:type="paragraph" w:styleId="Index7">
    <w:name w:val="index 7"/>
    <w:basedOn w:val="Normal"/>
    <w:next w:val="Normal"/>
    <w:autoRedefine/>
    <w:semiHidden/>
    <w:rsid w:val="003667BB"/>
    <w:pPr>
      <w:spacing w:after="0" w:line="240" w:lineRule="auto"/>
      <w:ind w:left="1540" w:hanging="220"/>
    </w:pPr>
  </w:style>
  <w:style w:type="paragraph" w:styleId="Index8">
    <w:name w:val="index 8"/>
    <w:basedOn w:val="Normal"/>
    <w:next w:val="Normal"/>
    <w:autoRedefine/>
    <w:semiHidden/>
    <w:rsid w:val="003667BB"/>
    <w:pPr>
      <w:spacing w:after="0" w:line="240" w:lineRule="auto"/>
      <w:ind w:left="1760" w:hanging="220"/>
    </w:pPr>
  </w:style>
  <w:style w:type="paragraph" w:styleId="Index9">
    <w:name w:val="index 9"/>
    <w:basedOn w:val="Normal"/>
    <w:next w:val="Normal"/>
    <w:autoRedefine/>
    <w:semiHidden/>
    <w:rsid w:val="003667BB"/>
    <w:pPr>
      <w:spacing w:after="0" w:line="240" w:lineRule="auto"/>
      <w:ind w:left="1980" w:hanging="220"/>
    </w:pPr>
  </w:style>
  <w:style w:type="paragraph" w:styleId="IndexHeading">
    <w:name w:val="index heading"/>
    <w:basedOn w:val="Normal"/>
    <w:next w:val="Index1"/>
    <w:semiHidden/>
    <w:rsid w:val="003667BB"/>
    <w:rPr>
      <w:rFonts w:asciiTheme="majorHAnsi" w:eastAsiaTheme="majorEastAsia" w:hAnsiTheme="majorHAnsi" w:cstheme="majorBidi"/>
      <w:b/>
      <w:bCs/>
    </w:rPr>
  </w:style>
  <w:style w:type="character" w:styleId="IntenseEmphasis">
    <w:name w:val="Intense Emphasis"/>
    <w:basedOn w:val="DefaultParagraphFont"/>
    <w:uiPriority w:val="21"/>
    <w:semiHidden/>
    <w:qFormat/>
    <w:rsid w:val="003667BB"/>
    <w:rPr>
      <w:i/>
      <w:iCs/>
      <w:color w:val="000F47" w:themeColor="accent1"/>
    </w:rPr>
  </w:style>
  <w:style w:type="paragraph" w:styleId="IntenseQuote">
    <w:name w:val="Intense Quote"/>
    <w:basedOn w:val="Normal"/>
    <w:next w:val="Normal"/>
    <w:link w:val="IntenseQuoteChar"/>
    <w:uiPriority w:val="30"/>
    <w:semiHidden/>
    <w:qFormat/>
    <w:rsid w:val="003667BB"/>
    <w:pPr>
      <w:pBdr>
        <w:top w:val="single" w:sz="4" w:space="10" w:color="000F47" w:themeColor="accent1"/>
        <w:bottom w:val="single" w:sz="4" w:space="10" w:color="000F47" w:themeColor="accent1"/>
      </w:pBdr>
      <w:spacing w:before="360" w:after="360"/>
      <w:ind w:left="864" w:right="864"/>
      <w:jc w:val="center"/>
    </w:pPr>
    <w:rPr>
      <w:i/>
      <w:iCs/>
      <w:color w:val="000F47" w:themeColor="accent1"/>
    </w:rPr>
  </w:style>
  <w:style w:type="character" w:customStyle="1" w:styleId="IntenseQuoteChar">
    <w:name w:val="Intense Quote Char"/>
    <w:basedOn w:val="DefaultParagraphFont"/>
    <w:link w:val="IntenseQuote"/>
    <w:uiPriority w:val="30"/>
    <w:semiHidden/>
    <w:rsid w:val="003667BB"/>
    <w:rPr>
      <w:rFonts w:cs="Arial"/>
      <w:i/>
      <w:iCs/>
      <w:color w:val="000F47" w:themeColor="accent1"/>
    </w:rPr>
  </w:style>
  <w:style w:type="character" w:styleId="IntenseReference">
    <w:name w:val="Intense Reference"/>
    <w:basedOn w:val="DefaultParagraphFont"/>
    <w:uiPriority w:val="32"/>
    <w:semiHidden/>
    <w:qFormat/>
    <w:rsid w:val="003667BB"/>
    <w:rPr>
      <w:b/>
      <w:bCs/>
      <w:smallCaps/>
      <w:color w:val="000F47" w:themeColor="accent1"/>
      <w:spacing w:val="5"/>
    </w:rPr>
  </w:style>
  <w:style w:type="character" w:styleId="SubtleEmphasis">
    <w:name w:val="Subtle Emphasis"/>
    <w:basedOn w:val="DefaultParagraphFont"/>
    <w:uiPriority w:val="19"/>
    <w:semiHidden/>
    <w:qFormat/>
    <w:rsid w:val="003667BB"/>
    <w:rPr>
      <w:i/>
      <w:iCs/>
      <w:color w:val="0025B5" w:themeColor="text1" w:themeTint="BF"/>
    </w:rPr>
  </w:style>
  <w:style w:type="character" w:styleId="SubtleReference">
    <w:name w:val="Subtle Reference"/>
    <w:basedOn w:val="DefaultParagraphFont"/>
    <w:uiPriority w:val="31"/>
    <w:semiHidden/>
    <w:qFormat/>
    <w:rsid w:val="003667BB"/>
    <w:rPr>
      <w:smallCaps/>
      <w:color w:val="002EE1"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MC%20Templates\Templates\MAR2026.FormattedDocu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16B3D5C6E24929A8142B0902D8A262"/>
        <w:category>
          <w:name w:val="General"/>
          <w:gallery w:val="placeholder"/>
        </w:category>
        <w:types>
          <w:type w:val="bbPlcHdr"/>
        </w:types>
        <w:behaviors>
          <w:behavior w:val="content"/>
        </w:behaviors>
        <w:guid w:val="{9FBE523F-9964-4A8D-A6E6-03F721CADB77}"/>
      </w:docPartPr>
      <w:docPartBody>
        <w:p w:rsidR="006F591A" w:rsidRDefault="006F591A">
          <w:pPr>
            <w:pStyle w:val="1E16B3D5C6E24929A8142B0902D8A262"/>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Pro Light">
    <w:charset w:val="00"/>
    <w:family w:val="roman"/>
    <w:pitch w:val="variable"/>
    <w:sig w:usb0="800002AF" w:usb1="0000000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219"/>
    <w:rsid w:val="000910DA"/>
    <w:rsid w:val="006F591A"/>
    <w:rsid w:val="007F2168"/>
    <w:rsid w:val="00960EC6"/>
    <w:rsid w:val="00A16793"/>
    <w:rsid w:val="00B47CAE"/>
    <w:rsid w:val="00B82094"/>
    <w:rsid w:val="00D75219"/>
    <w:rsid w:val="00E60308"/>
    <w:rsid w:val="00E60E6F"/>
    <w:rsid w:val="00F515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16B3D5C6E24929A8142B0902D8A262">
    <w:name w:val="1E16B3D5C6E24929A8142B0902D8A2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rgbClr val="000F47"/>
      </a:dk1>
      <a:lt1>
        <a:srgbClr val="FFFFFF"/>
      </a:lt1>
      <a:dk2>
        <a:srgbClr val="7B7974"/>
      </a:dk2>
      <a:lt2>
        <a:srgbClr val="CEECFF"/>
      </a:lt2>
      <a:accent1>
        <a:srgbClr val="000F47"/>
      </a:accent1>
      <a:accent2>
        <a:srgbClr val="0B4BFF"/>
      </a:accent2>
      <a:accent3>
        <a:srgbClr val="82BAFF"/>
      </a:accent3>
      <a:accent4>
        <a:srgbClr val="CEECFF"/>
      </a:accent4>
      <a:accent5>
        <a:srgbClr val="FFBF00"/>
      </a:accent5>
      <a:accent6>
        <a:srgbClr val="B9B6B1"/>
      </a:accent6>
      <a:hlink>
        <a:srgbClr val="004CFF"/>
      </a:hlink>
      <a:folHlink>
        <a:srgbClr val="7B7974"/>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MAR2026.FormattedDocument.dotx</Template>
  <TotalTime>101</TotalTime>
  <Pages>10</Pages>
  <Words>5889</Words>
  <Characters>28124</Characters>
  <Application>Microsoft Office Word</Application>
  <DocSecurity>0</DocSecurity>
  <Lines>360</Lines>
  <Paragraphs>87</Paragraphs>
  <ScaleCrop>false</ScaleCrop>
  <HeadingPairs>
    <vt:vector size="2" baseType="variant">
      <vt:variant>
        <vt:lpstr>Title</vt:lpstr>
      </vt:variant>
      <vt:variant>
        <vt:i4>1</vt:i4>
      </vt:variant>
    </vt:vector>
  </HeadingPairs>
  <TitlesOfParts>
    <vt:vector size="1" baseType="lpstr">
      <vt:lpstr>Formatted Document</vt:lpstr>
    </vt:vector>
  </TitlesOfParts>
  <Company>Marsh &amp; McLennan Companies, Inc.</Company>
  <LinksUpToDate>false</LinksUpToDate>
  <CharactersWithSpaces>33991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Formatted Document</dc:title>
  <dc:subject/>
  <dc:creator>Jack Renwick</dc:creator>
  <dc:description>MMC Templates
Marsh &amp; McLennan Companies</dc:description>
  <cp:lastModifiedBy>Abatiello, Jacqueline A</cp:lastModifiedBy>
  <cp:revision>55</cp:revision>
  <cp:lastPrinted>2001-09-13T23:06:00Z</cp:lastPrinted>
  <dcterms:created xsi:type="dcterms:W3CDTF">2026-06-04T20:21:00Z</dcterms:created>
  <dcterms:modified xsi:type="dcterms:W3CDTF">2026-06-08T19:57:00Z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MCOA_CurrentPaperSetup">
    <vt:lpwstr>USLetter</vt:lpwstr>
  </property>
  <property fmtid="{D5CDD505-2E9C-101B-9397-08002B2CF9AE}" pid="3" name="MMCOA_Template">
    <vt:lpwstr>FormattedDocument</vt:lpwstr>
  </property>
  <property fmtid="{D5CDD505-2E9C-101B-9397-08002B2CF9AE}" pid="4" name="MMCOA_PaperResize">
    <vt:lpwstr>Standard</vt:lpwstr>
  </property>
  <property fmtid="{D5CDD505-2E9C-101B-9397-08002B2CF9AE}" pid="5" name="MMCOA_TemplateVersion">
    <vt:lpwstr>10.0</vt:lpwstr>
  </property>
  <property fmtid="{D5CDD505-2E9C-101B-9397-08002B2CF9AE}" pid="6" name="MMCOA_Redate">
    <vt:lpwstr> </vt:lpwstr>
  </property>
  <property fmtid="{D5CDD505-2E9C-101B-9397-08002B2CF9AE}" pid="7" name="MMCOA_UI_Language">
    <vt:lpwstr>en-US</vt:lpwstr>
  </property>
  <property fmtid="{D5CDD505-2E9C-101B-9397-08002B2CF9AE}" pid="8" name="MMCOA_BaseCo">
    <vt:lpwstr>MMC</vt:lpwstr>
  </property>
  <property fmtid="{D5CDD505-2E9C-101B-9397-08002B2CF9AE}" pid="9" name="MMCOA_RegCo">
    <vt:lpwstr>477</vt:lpwstr>
  </property>
  <property fmtid="{D5CDD505-2E9C-101B-9397-08002B2CF9AE}" pid="10" name="MMCOA_Brand">
    <vt:lpwstr>MAR2026</vt:lpwstr>
  </property>
  <property fmtid="{D5CDD505-2E9C-101B-9397-08002B2CF9AE}" pid="11" name="MMCOA_FeatureSet">
    <vt:lpwstr>MAR_2026_v1</vt:lpwstr>
  </property>
  <property fmtid="{D5CDD505-2E9C-101B-9397-08002B2CF9AE}" pid="12" name="MMCOA_Language">
    <vt:lpwstr>en-US</vt:lpwstr>
  </property>
  <property fmtid="{D5CDD505-2E9C-101B-9397-08002B2CF9AE}" pid="13" name="MMCOA_LanguageDateFormat">
    <vt:lpwstr>MMMM dd, yyyy</vt:lpwstr>
  </property>
  <property fmtid="{D5CDD505-2E9C-101B-9397-08002B2CF9AE}" pid="14" name="MMCOA_LanguageLocaleId">
    <vt:lpwstr>1033</vt:lpwstr>
  </property>
  <property fmtid="{D5CDD505-2E9C-101B-9397-08002B2CF9AE}" pid="15" name="MMCOA_TableStyleNames">
    <vt:lpwstr>Marsh 2026 Brand Table 1;Marsh 2026 Brand Table 2</vt:lpwstr>
  </property>
  <property fmtid="{D5CDD505-2E9C-101B-9397-08002B2CF9AE}" pid="16" name="MMCOA_BaseStyle">
    <vt:lpwstr>Base</vt:lpwstr>
  </property>
  <property fmtid="{D5CDD505-2E9C-101B-9397-08002B2CF9AE}" pid="17" name="MMCOA_BaseBoldStyle">
    <vt:lpwstr>Base Bold</vt:lpwstr>
  </property>
  <property fmtid="{D5CDD505-2E9C-101B-9397-08002B2CF9AE}" pid="18" name="MMCOA_StyleKeyBindings">
    <vt:lpwstr>NormalþList BulletþList Bullet 2þList Bullet 3þList Bullet 4þHeading 1þHeading 2þHeading 3þNormal Indent 1þNormal Indent 2þNormal Indent 3þNormal Indent 4þList NumberþList Number 2þList Number 3þList </vt:lpwstr>
  </property>
  <property fmtid="{D5CDD505-2E9C-101B-9397-08002B2CF9AE}" pid="19" name="MMCOA_StyleKeyBindings2">
    <vt:lpwstr>Number 4þHeading Number 1þHeading Number 2þHeading Number 3</vt:lpwstr>
  </property>
  <property fmtid="{D5CDD505-2E9C-101B-9397-08002B2CF9AE}" pid="20" name="MMCOA_StyleKeyBindingsKeys">
    <vt:lpwstr>846þ1590þ1591þ1592þ1593þ1585þ1586þ1587þ1653þ1654þ1655þ1656þ1648þ1649þ1650þ1651þ817þ818þ819</vt:lpwstr>
  </property>
  <property fmtid="{D5CDD505-2E9C-101B-9397-08002B2CF9AE}" pid="21" name="MMCOA_TableStyles">
    <vt:lpwstr>Table Heading Text;Table Text</vt:lpwstr>
  </property>
  <property fmtid="{D5CDD505-2E9C-101B-9397-08002B2CF9AE}" pid="22" name="MSIP_Label_38f1469a-2c2a-4aee-b92b-090d4c5468ff_Enabled">
    <vt:lpwstr>true</vt:lpwstr>
  </property>
  <property fmtid="{D5CDD505-2E9C-101B-9397-08002B2CF9AE}" pid="23" name="MSIP_Label_38f1469a-2c2a-4aee-b92b-090d4c5468ff_SetDate">
    <vt:lpwstr>2026-05-05T15:06:57Z</vt:lpwstr>
  </property>
  <property fmtid="{D5CDD505-2E9C-101B-9397-08002B2CF9AE}" pid="24" name="MSIP_Label_38f1469a-2c2a-4aee-b92b-090d4c5468ff_Method">
    <vt:lpwstr>Standard</vt:lpwstr>
  </property>
  <property fmtid="{D5CDD505-2E9C-101B-9397-08002B2CF9AE}" pid="25" name="MSIP_Label_38f1469a-2c2a-4aee-b92b-090d4c5468ff_Name">
    <vt:lpwstr>Confidential - Unmarked</vt:lpwstr>
  </property>
  <property fmtid="{D5CDD505-2E9C-101B-9397-08002B2CF9AE}" pid="26" name="MSIP_Label_38f1469a-2c2a-4aee-b92b-090d4c5468ff_SiteId">
    <vt:lpwstr>2a6e6092-73e4-4752-b1a5-477a17f5056d</vt:lpwstr>
  </property>
  <property fmtid="{D5CDD505-2E9C-101B-9397-08002B2CF9AE}" pid="27" name="MSIP_Label_38f1469a-2c2a-4aee-b92b-090d4c5468ff_ActionId">
    <vt:lpwstr>c761be54-a9fa-4562-b479-2ef9fa23f2cf</vt:lpwstr>
  </property>
  <property fmtid="{D5CDD505-2E9C-101B-9397-08002B2CF9AE}" pid="28" name="MSIP_Label_38f1469a-2c2a-4aee-b92b-090d4c5468ff_ContentBits">
    <vt:lpwstr>0</vt:lpwstr>
  </property>
  <property fmtid="{D5CDD505-2E9C-101B-9397-08002B2CF9AE}" pid="29" name="MSIP_Label_38f1469a-2c2a-4aee-b92b-090d4c5468ff_Tag">
    <vt:lpwstr>10, 3, 0, 1</vt:lpwstr>
  </property>
</Properties>
</file>