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rPr>
          <w:b/>
          <w:bCs/>
          <w:color w:val="232330"/>
          <w:sz w:val="6mm"/>
          <w:szCs w:val="6mm"/>
          <w:rFonts w:ascii="Segoe UI" w:cs="Segoe UI" w:eastAsia="Segoe UI" w:hAnsi="Segoe UI"/>
        </w:rPr>
        <w:t xml:space="preserve">FPC Qualifications Presentation</w:t>
      </w:r>
    </w:p>
    <w:p>
      <w:pPr>
        <w:spacing w:after="110"/>
      </w:pPr>
      <w:r>
        <w:rPr>
          <w:color w:val="5A5A71"/>
          <w:sz w:val="3.6mm"/>
          <w:szCs w:val="3.6mm"/>
          <w:rFonts w:ascii="Segoe UI" w:cs="Segoe UI" w:eastAsia="Segoe UI" w:hAnsi="Segoe UI"/>
        </w:rPr>
        <w:br/>
        <w:t xml:space="preserve">0:00</w:t>
      </w:r>
      <w:r>
        <w:rPr>
          <w:color w:val="232330"/>
          <w:sz w:val="3.6mm"/>
          <w:szCs w:val="3.6mm"/>
          <w:rFonts w:ascii="Segoe UI" w:cs="Segoe UI" w:eastAsia="Segoe UI" w:hAnsi="Segoe UI"/>
        </w:rPr>
        <w:br/>
        <w:t xml:space="preserve">Hello, let's go ahead and talk about FPC qualification.</w:t>
      </w:r>
    </w:p>
    <w:p>
      <w:pPr>
        <w:spacing w:after="110"/>
      </w:pPr>
      <w:r>
        <w:rPr>
          <w:color w:val="5A5A71"/>
          <w:sz w:val="3.6mm"/>
          <w:szCs w:val="3.6mm"/>
          <w:rFonts w:ascii="Segoe UI" w:cs="Segoe UI" w:eastAsia="Segoe UI" w:hAnsi="Segoe UI"/>
        </w:rPr>
        <w:br/>
        <w:t xml:space="preserve">0:03</w:t>
      </w:r>
      <w:r>
        <w:rPr>
          <w:color w:val="232330"/>
          <w:sz w:val="3.6mm"/>
          <w:szCs w:val="3.6mm"/>
          <w:rFonts w:ascii="Segoe UI" w:cs="Segoe UI" w:eastAsia="Segoe UI" w:hAnsi="Segoe UI"/>
        </w:rPr>
        <w:br/>
        <w:t xml:space="preserve">My name is Tony Curry.</w:t>
      </w:r>
    </w:p>
    <w:p>
      <w:pPr>
        <w:spacing w:after="110"/>
      </w:pPr>
      <w:r>
        <w:rPr>
          <w:color w:val="5A5A71"/>
          <w:sz w:val="3.6mm"/>
          <w:szCs w:val="3.6mm"/>
          <w:rFonts w:ascii="Segoe UI" w:cs="Segoe UI" w:eastAsia="Segoe UI" w:hAnsi="Segoe UI"/>
        </w:rPr>
        <w:br/>
        <w:t xml:space="preserve">0:04</w:t>
      </w:r>
      <w:r>
        <w:rPr>
          <w:color w:val="232330"/>
          <w:sz w:val="3.6mm"/>
          <w:szCs w:val="3.6mm"/>
          <w:rFonts w:ascii="Segoe UI" w:cs="Segoe UI" w:eastAsia="Segoe UI" w:hAnsi="Segoe UI"/>
        </w:rPr>
        <w:br/>
        <w:t xml:space="preserve">I am a curriculum manager and the RCDE team.</w:t>
      </w:r>
    </w:p>
    <w:p>
      <w:pPr>
        <w:spacing w:after="110"/>
      </w:pPr>
      <w:r>
        <w:rPr>
          <w:color w:val="5A5A71"/>
          <w:sz w:val="3.6mm"/>
          <w:szCs w:val="3.6mm"/>
          <w:rFonts w:ascii="Segoe UI" w:cs="Segoe UI" w:eastAsia="Segoe UI" w:hAnsi="Segoe UI"/>
        </w:rPr>
        <w:br/>
        <w:t xml:space="preserve">0:08</w:t>
      </w:r>
      <w:r>
        <w:rPr>
          <w:color w:val="232330"/>
          <w:sz w:val="3.6mm"/>
          <w:szCs w:val="3.6mm"/>
          <w:rFonts w:ascii="Segoe UI" w:cs="Segoe UI" w:eastAsia="Segoe UI" w:hAnsi="Segoe UI"/>
        </w:rPr>
        <w:br/>
        <w:t xml:space="preserve">Today I'd like to talk with you about something you've been hearing a lot about, which is FPC qualification.</w:t>
      </w:r>
    </w:p>
    <w:p>
      <w:pPr>
        <w:spacing w:after="110"/>
      </w:pPr>
      <w:r>
        <w:rPr>
          <w:color w:val="5A5A71"/>
          <w:sz w:val="3.6mm"/>
          <w:szCs w:val="3.6mm"/>
          <w:rFonts w:ascii="Segoe UI" w:cs="Segoe UI" w:eastAsia="Segoe UI" w:hAnsi="Segoe UI"/>
        </w:rPr>
        <w:br/>
        <w:t xml:space="preserve">0:13</w:t>
      </w:r>
      <w:r>
        <w:rPr>
          <w:color w:val="232330"/>
          <w:sz w:val="3.6mm"/>
          <w:szCs w:val="3.6mm"/>
          <w:rFonts w:ascii="Segoe UI" w:cs="Segoe UI" w:eastAsia="Segoe UI" w:hAnsi="Segoe UI"/>
        </w:rPr>
        <w:br/>
        <w:t xml:space="preserve">We've culminated with something I am so incredibly happy about is the launch, the launch of FPC qualifications.</w:t>
      </w:r>
    </w:p>
    <w:p>
      <w:pPr>
        <w:spacing w:after="110"/>
      </w:pPr>
      <w:r>
        <w:rPr>
          <w:color w:val="5A5A71"/>
          <w:sz w:val="3.6mm"/>
          <w:szCs w:val="3.6mm"/>
          <w:rFonts w:ascii="Segoe UI" w:cs="Segoe UI" w:eastAsia="Segoe UI" w:hAnsi="Segoe UI"/>
        </w:rPr>
        <w:br/>
        <w:t xml:space="preserve">0:22</w:t>
      </w:r>
      <w:r>
        <w:rPr>
          <w:color w:val="232330"/>
          <w:sz w:val="3.6mm"/>
          <w:szCs w:val="3.6mm"/>
          <w:rFonts w:ascii="Segoe UI" w:cs="Segoe UI" w:eastAsia="Segoe UI" w:hAnsi="Segoe UI"/>
        </w:rPr>
        <w:br/>
        <w:t xml:space="preserve">But before we talk about that, let's talk about the value, the value of FPC qualification.</w:t>
      </w:r>
    </w:p>
    <w:p>
      <w:pPr>
        <w:spacing w:after="110"/>
      </w:pPr>
      <w:r>
        <w:rPr>
          <w:color w:val="5A5A71"/>
          <w:sz w:val="3.6mm"/>
          <w:szCs w:val="3.6mm"/>
          <w:rFonts w:ascii="Segoe UI" w:cs="Segoe UI" w:eastAsia="Segoe UI" w:hAnsi="Segoe UI"/>
        </w:rPr>
        <w:br/>
        <w:t xml:space="preserve">0:28</w:t>
      </w:r>
      <w:r>
        <w:rPr>
          <w:color w:val="232330"/>
          <w:sz w:val="3.6mm"/>
          <w:szCs w:val="3.6mm"/>
          <w:rFonts w:ascii="Segoe UI" w:cs="Segoe UI" w:eastAsia="Segoe UI" w:hAnsi="Segoe UI"/>
        </w:rPr>
        <w:br/>
        <w:t xml:space="preserve">So some of the value prop, one of them being recognition.</w:t>
      </w:r>
    </w:p>
    <w:p>
      <w:pPr>
        <w:spacing w:after="110"/>
      </w:pPr>
      <w:r>
        <w:rPr>
          <w:color w:val="5A5A71"/>
          <w:sz w:val="3.6mm"/>
          <w:szCs w:val="3.6mm"/>
          <w:rFonts w:ascii="Segoe UI" w:cs="Segoe UI" w:eastAsia="Segoe UI" w:hAnsi="Segoe UI"/>
        </w:rPr>
        <w:br/>
        <w:t xml:space="preserve">0:32</w:t>
      </w:r>
      <w:r>
        <w:rPr>
          <w:color w:val="232330"/>
          <w:sz w:val="3.6mm"/>
          <w:szCs w:val="3.6mm"/>
          <w:rFonts w:ascii="Segoe UI" w:cs="Segoe UI" w:eastAsia="Segoe UI" w:hAnsi="Segoe UI"/>
        </w:rPr>
        <w:br/>
        <w:t xml:space="preserve">By becoming qualified, you were able to be recognized, right?</w:t>
      </w:r>
    </w:p>
    <w:p>
      <w:pPr>
        <w:spacing w:after="110"/>
      </w:pPr>
      <w:r>
        <w:rPr>
          <w:color w:val="5A5A71"/>
          <w:sz w:val="3.6mm"/>
          <w:szCs w:val="3.6mm"/>
          <w:rFonts w:ascii="Segoe UI" w:cs="Segoe UI" w:eastAsia="Segoe UI" w:hAnsi="Segoe UI"/>
        </w:rPr>
        <w:br/>
        <w:t xml:space="preserve">0:36</w:t>
      </w:r>
      <w:r>
        <w:rPr>
          <w:color w:val="232330"/>
          <w:sz w:val="3.6mm"/>
          <w:szCs w:val="3.6mm"/>
          <w:rFonts w:ascii="Segoe UI" w:cs="Segoe UI" w:eastAsia="Segoe UI" w:hAnsi="Segoe UI"/>
        </w:rPr>
        <w:br/>
        <w:t xml:space="preserve">And so that recognition comes from after you've attained that badge, putting it on your e-mail signature, your LinkedIn profile, your business cards, maybe you want to, let's say have it on the website.</w:t>
      </w:r>
    </w:p>
    <w:p>
      <w:pPr>
        <w:spacing w:after="110"/>
      </w:pPr>
      <w:r>
        <w:rPr>
          <w:color w:val="5A5A71"/>
          <w:sz w:val="3.6mm"/>
          <w:szCs w:val="3.6mm"/>
          <w:rFonts w:ascii="Segoe UI" w:cs="Segoe UI" w:eastAsia="Segoe UI" w:hAnsi="Segoe UI"/>
        </w:rPr>
        <w:br/>
        <w:t xml:space="preserve">0:49</w:t>
      </w:r>
      <w:r>
        <w:rPr>
          <w:color w:val="232330"/>
          <w:sz w:val="3.6mm"/>
          <w:szCs w:val="3.6mm"/>
          <w:rFonts w:ascii="Segoe UI" w:cs="Segoe UI" w:eastAsia="Segoe UI" w:hAnsi="Segoe UI"/>
        </w:rPr>
        <w:br/>
        <w:t xml:space="preserve">And this is that recognition that provides distinction as well as attention to you as a well qualified partner of the fast track, the community.</w:t>
      </w:r>
    </w:p>
    <w:p>
      <w:pPr>
        <w:spacing w:after="110"/>
      </w:pPr>
      <w:r>
        <w:rPr>
          <w:color w:val="5A5A71"/>
          <w:sz w:val="3.6mm"/>
          <w:szCs w:val="3.6mm"/>
          <w:rFonts w:ascii="Segoe UI" w:cs="Segoe UI" w:eastAsia="Segoe UI" w:hAnsi="Segoe UI"/>
        </w:rPr>
        <w:br/>
        <w:t xml:space="preserve">1:00</w:t>
      </w:r>
      <w:r>
        <w:rPr>
          <w:color w:val="232330"/>
          <w:sz w:val="3.6mm"/>
          <w:szCs w:val="3.6mm"/>
          <w:rFonts w:ascii="Segoe UI" w:cs="Segoe UI" w:eastAsia="Segoe UI" w:hAnsi="Segoe UI"/>
        </w:rPr>
        <w:br/>
        <w:t xml:space="preserve">Now, it also provides confidence.</w:t>
      </w:r>
    </w:p>
    <w:p>
      <w:pPr>
        <w:spacing w:after="110"/>
      </w:pPr>
      <w:r>
        <w:rPr>
          <w:color w:val="5A5A71"/>
          <w:sz w:val="3.6mm"/>
          <w:szCs w:val="3.6mm"/>
          <w:rFonts w:ascii="Segoe UI" w:cs="Segoe UI" w:eastAsia="Segoe UI" w:hAnsi="Segoe UI"/>
        </w:rPr>
        <w:br/>
        <w:t xml:space="preserve">1:02</w:t>
      </w:r>
      <w:r>
        <w:rPr>
          <w:color w:val="232330"/>
          <w:sz w:val="3.6mm"/>
          <w:szCs w:val="3.6mm"/>
          <w:rFonts w:ascii="Segoe UI" w:cs="Segoe UI" w:eastAsia="Segoe UI" w:hAnsi="Segoe UI"/>
        </w:rPr>
        <w:br/>
        <w:t xml:space="preserve">Now you're probably thinking like, wow, does that provide confidence?</w:t>
      </w:r>
    </w:p>
    <w:p>
      <w:pPr>
        <w:spacing w:after="110"/>
      </w:pPr>
      <w:r>
        <w:rPr>
          <w:color w:val="5A5A71"/>
          <w:sz w:val="3.6mm"/>
          <w:szCs w:val="3.6mm"/>
          <w:rFonts w:ascii="Segoe UI" w:cs="Segoe UI" w:eastAsia="Segoe UI" w:hAnsi="Segoe UI"/>
        </w:rPr>
        <w:br/>
        <w:t xml:space="preserve">1:05</w:t>
      </w:r>
      <w:r>
        <w:rPr>
          <w:color w:val="232330"/>
          <w:sz w:val="3.6mm"/>
          <w:szCs w:val="3.6mm"/>
          <w:rFonts w:ascii="Segoe UI" w:cs="Segoe UI" w:eastAsia="Segoe UI" w:hAnsi="Segoe UI"/>
        </w:rPr>
        <w:br/>
        <w:t xml:space="preserve">Well, Pearson View did a study and of 29,000 respondents in that survey, they recognized that when certifications or qualifications or exams that quantified knowledge, it is that knowledge that helped them gain confidence.</w:t>
      </w:r>
    </w:p>
    <w:p>
      <w:pPr>
        <w:spacing w:after="110"/>
      </w:pPr>
      <w:r>
        <w:rPr>
          <w:color w:val="5A5A71"/>
          <w:sz w:val="3.6mm"/>
          <w:szCs w:val="3.6mm"/>
          <w:rFonts w:ascii="Segoe UI" w:cs="Segoe UI" w:eastAsia="Segoe UI" w:hAnsi="Segoe UI"/>
        </w:rPr>
        <w:br/>
        <w:t xml:space="preserve">1:21</w:t>
      </w:r>
      <w:r>
        <w:rPr>
          <w:color w:val="232330"/>
          <w:sz w:val="3.6mm"/>
          <w:szCs w:val="3.6mm"/>
          <w:rFonts w:ascii="Segoe UI" w:cs="Segoe UI" w:eastAsia="Segoe UI" w:hAnsi="Segoe UI"/>
        </w:rPr>
        <w:br/>
        <w:t xml:space="preserve">Confidence in what?</w:t>
      </w:r>
    </w:p>
    <w:p>
      <w:pPr>
        <w:spacing w:after="110"/>
      </w:pPr>
      <w:r>
        <w:rPr>
          <w:color w:val="5A5A71"/>
          <w:sz w:val="3.6mm"/>
          <w:szCs w:val="3.6mm"/>
          <w:rFonts w:ascii="Segoe UI" w:cs="Segoe UI" w:eastAsia="Segoe UI" w:hAnsi="Segoe UI"/>
        </w:rPr>
        <w:br/>
        <w:t xml:space="preserve">1:22</w:t>
      </w:r>
      <w:r>
        <w:rPr>
          <w:color w:val="232330"/>
          <w:sz w:val="3.6mm"/>
          <w:szCs w:val="3.6mm"/>
          <w:rFonts w:ascii="Segoe UI" w:cs="Segoe UI" w:eastAsia="Segoe UI" w:hAnsi="Segoe UI"/>
        </w:rPr>
        <w:br/>
        <w:t xml:space="preserve">In what they do confidence in when they're talking with customers when they're articulating that knowledge and demonstrating that knowledge.</w:t>
      </w:r>
    </w:p>
    <w:p>
      <w:pPr>
        <w:spacing w:after="110"/>
      </w:pPr>
      <w:r>
        <w:rPr>
          <w:color w:val="5A5A71"/>
          <w:sz w:val="3.6mm"/>
          <w:szCs w:val="3.6mm"/>
          <w:rFonts w:ascii="Segoe UI" w:cs="Segoe UI" w:eastAsia="Segoe UI" w:hAnsi="Segoe UI"/>
        </w:rPr>
        <w:br/>
        <w:t xml:space="preserve">1:31</w:t>
      </w:r>
      <w:r>
        <w:rPr>
          <w:color w:val="232330"/>
          <w:sz w:val="3.6mm"/>
          <w:szCs w:val="3.6mm"/>
          <w:rFonts w:ascii="Segoe UI" w:cs="Segoe UI" w:eastAsia="Segoe UI" w:hAnsi="Segoe UI"/>
        </w:rPr>
        <w:br/>
        <w:t xml:space="preserve">This is what qualifications can bring you as well as your teams of course now the customer satisfaction so customer satisfaction equals knowledge plus engagement.</w:t>
      </w:r>
    </w:p>
    <w:p>
      <w:pPr>
        <w:spacing w:after="110"/>
      </w:pPr>
      <w:r>
        <w:rPr>
          <w:color w:val="5A5A71"/>
          <w:sz w:val="3.6mm"/>
          <w:szCs w:val="3.6mm"/>
          <w:rFonts w:ascii="Segoe UI" w:cs="Segoe UI" w:eastAsia="Segoe UI" w:hAnsi="Segoe UI"/>
        </w:rPr>
        <w:br/>
        <w:t xml:space="preserve">1:42</w:t>
      </w:r>
      <w:r>
        <w:rPr>
          <w:color w:val="232330"/>
          <w:sz w:val="3.6mm"/>
          <w:szCs w:val="3.6mm"/>
          <w:rFonts w:ascii="Segoe UI" w:cs="Segoe UI" w:eastAsia="Segoe UI" w:hAnsi="Segoe UI"/>
        </w:rPr>
        <w:br/>
        <w:t xml:space="preserve">That's how you get the customer satisfaction because with that knowledge one and that engaging into that knowledge.</w:t>
      </w:r>
    </w:p>
    <w:p>
      <w:pPr>
        <w:spacing w:after="110"/>
      </w:pPr>
      <w:r>
        <w:rPr>
          <w:color w:val="5A5A71"/>
          <w:sz w:val="3.6mm"/>
          <w:szCs w:val="3.6mm"/>
          <w:rFonts w:ascii="Segoe UI" w:cs="Segoe UI" w:eastAsia="Segoe UI" w:hAnsi="Segoe UI"/>
        </w:rPr>
        <w:br/>
        <w:t xml:space="preserve">1:49</w:t>
      </w:r>
      <w:r>
        <w:rPr>
          <w:color w:val="232330"/>
          <w:sz w:val="3.6mm"/>
          <w:szCs w:val="3.6mm"/>
          <w:rFonts w:ascii="Segoe UI" w:cs="Segoe UI" w:eastAsia="Segoe UI" w:hAnsi="Segoe UI"/>
        </w:rPr>
        <w:br/>
        <w:t xml:space="preserve">Harvard Business Review, they did a little study as well, and they found that superior customer experiences involve knowledge and engaging in that knowledge.</w:t>
      </w:r>
    </w:p>
    <w:p>
      <w:pPr>
        <w:spacing w:after="110"/>
      </w:pPr>
      <w:r>
        <w:rPr>
          <w:color w:val="5A5A71"/>
          <w:sz w:val="3.6mm"/>
          <w:szCs w:val="3.6mm"/>
          <w:rFonts w:ascii="Segoe UI" w:cs="Segoe UI" w:eastAsia="Segoe UI" w:hAnsi="Segoe UI"/>
        </w:rPr>
        <w:br/>
        <w:t xml:space="preserve">2:01</w:t>
      </w:r>
      <w:r>
        <w:rPr>
          <w:color w:val="232330"/>
          <w:sz w:val="3.6mm"/>
          <w:szCs w:val="3.6mm"/>
          <w:rFonts w:ascii="Segoe UI" w:cs="Segoe UI" w:eastAsia="Segoe UI" w:hAnsi="Segoe UI"/>
        </w:rPr>
        <w:br/>
        <w:t xml:space="preserve">Because when you have knowledgeable people imparting their skills, their abilities, doing whatever they need to do and making sure a fast track customer engagement is wildly successful, that when they're doing that, when they're demonstrating that, that creates that customer satisfaction.</w:t>
      </w:r>
    </w:p>
    <w:p>
      <w:pPr>
        <w:spacing w:after="110"/>
      </w:pPr>
      <w:r>
        <w:rPr>
          <w:color w:val="5A5A71"/>
          <w:sz w:val="3.6mm"/>
          <w:szCs w:val="3.6mm"/>
          <w:rFonts w:ascii="Segoe UI" w:cs="Segoe UI" w:eastAsia="Segoe UI" w:hAnsi="Segoe UI"/>
        </w:rPr>
        <w:br/>
        <w:t xml:space="preserve">2:18</w:t>
      </w:r>
      <w:r>
        <w:rPr>
          <w:color w:val="232330"/>
          <w:sz w:val="3.6mm"/>
          <w:szCs w:val="3.6mm"/>
          <w:rFonts w:ascii="Segoe UI" w:cs="Segoe UI" w:eastAsia="Segoe UI" w:hAnsi="Segoe UI"/>
        </w:rPr>
        <w:br/>
        <w:t xml:space="preserve">Those customers who keep searching you out, looking for you, wanting to retain you as their partner, to make every fast track engagement wildly successful.</w:t>
      </w:r>
    </w:p>
    <w:p>
      <w:pPr>
        <w:spacing w:after="110"/>
      </w:pPr>
      <w:r>
        <w:rPr>
          <w:color w:val="5A5A71"/>
          <w:sz w:val="3.6mm"/>
          <w:szCs w:val="3.6mm"/>
          <w:rFonts w:ascii="Segoe UI" w:cs="Segoe UI" w:eastAsia="Segoe UI" w:hAnsi="Segoe UI"/>
        </w:rPr>
        <w:br/>
        <w:t xml:space="preserve">2:29</w:t>
      </w:r>
      <w:r>
        <w:rPr>
          <w:color w:val="232330"/>
          <w:sz w:val="3.6mm"/>
          <w:szCs w:val="3.6mm"/>
          <w:rFonts w:ascii="Segoe UI" w:cs="Segoe UI" w:eastAsia="Segoe UI" w:hAnsi="Segoe UI"/>
        </w:rPr>
        <w:br/>
        <w:t xml:space="preserve">So that's the value prop.</w:t>
      </w:r>
    </w:p>
    <w:p>
      <w:pPr>
        <w:spacing w:after="110"/>
      </w:pPr>
      <w:r>
        <w:rPr>
          <w:color w:val="5A5A71"/>
          <w:sz w:val="3.6mm"/>
          <w:szCs w:val="3.6mm"/>
          <w:rFonts w:ascii="Segoe UI" w:cs="Segoe UI" w:eastAsia="Segoe UI" w:hAnsi="Segoe UI"/>
        </w:rPr>
        <w:br/>
        <w:t xml:space="preserve">2:30</w:t>
      </w:r>
      <w:r>
        <w:rPr>
          <w:color w:val="232330"/>
          <w:sz w:val="3.6mm"/>
          <w:szCs w:val="3.6mm"/>
          <w:rFonts w:ascii="Segoe UI" w:cs="Segoe UI" w:eastAsia="Segoe UI" w:hAnsi="Segoe UI"/>
        </w:rPr>
        <w:br/>
        <w:t xml:space="preserve">Let's talk about more.</w:t>
      </w:r>
    </w:p>
    <w:p>
      <w:pPr>
        <w:spacing w:after="110"/>
      </w:pPr>
      <w:r>
        <w:rPr>
          <w:color w:val="5A5A71"/>
          <w:sz w:val="3.6mm"/>
          <w:szCs w:val="3.6mm"/>
          <w:rFonts w:ascii="Segoe UI" w:cs="Segoe UI" w:eastAsia="Segoe UI" w:hAnsi="Segoe UI"/>
        </w:rPr>
        <w:br/>
        <w:t xml:space="preserve">2:31</w:t>
      </w:r>
      <w:r>
        <w:rPr>
          <w:color w:val="232330"/>
          <w:sz w:val="3.6mm"/>
          <w:szCs w:val="3.6mm"/>
          <w:rFonts w:ascii="Segoe UI" w:cs="Segoe UI" w:eastAsia="Segoe UI" w:hAnsi="Segoe UI"/>
        </w:rPr>
        <w:br/>
        <w:t xml:space="preserve">There's many different qualifications.</w:t>
      </w:r>
    </w:p>
    <w:p>
      <w:pPr>
        <w:spacing w:after="110"/>
      </w:pPr>
      <w:r>
        <w:rPr>
          <w:color w:val="5A5A71"/>
          <w:sz w:val="3.6mm"/>
          <w:szCs w:val="3.6mm"/>
          <w:rFonts w:ascii="Segoe UI" w:cs="Segoe UI" w:eastAsia="Segoe UI" w:hAnsi="Segoe UI"/>
        </w:rPr>
        <w:br/>
        <w:t xml:space="preserve">2:33</w:t>
      </w:r>
      <w:r>
        <w:rPr>
          <w:color w:val="232330"/>
          <w:sz w:val="3.6mm"/>
          <w:szCs w:val="3.6mm"/>
          <w:rFonts w:ascii="Segoe UI" w:cs="Segoe UI" w:eastAsia="Segoe UI" w:hAnsi="Segoe UI"/>
        </w:rPr>
        <w:br/>
        <w:t xml:space="preserve">We're launching a series of four exams right away, straight away.</w:t>
      </w:r>
    </w:p>
    <w:p>
      <w:pPr>
        <w:spacing w:after="110"/>
      </w:pPr>
      <w:r>
        <w:rPr>
          <w:color w:val="5A5A71"/>
          <w:sz w:val="3.6mm"/>
          <w:szCs w:val="3.6mm"/>
          <w:rFonts w:ascii="Segoe UI" w:cs="Segoe UI" w:eastAsia="Segoe UI" w:hAnsi="Segoe UI"/>
        </w:rPr>
        <w:br/>
        <w:t xml:space="preserve">2:39</w:t>
      </w:r>
      <w:r>
        <w:rPr>
          <w:color w:val="232330"/>
          <w:sz w:val="3.6mm"/>
          <w:szCs w:val="3.6mm"/>
          <w:rFonts w:ascii="Segoe UI" w:cs="Segoe UI" w:eastAsia="Segoe UI" w:hAnsi="Segoe UI"/>
        </w:rPr>
        <w:br/>
        <w:t xml:space="preserve">The first one being the Fast Track Advocate.</w:t>
      </w:r>
    </w:p>
    <w:p>
      <w:pPr>
        <w:spacing w:after="110"/>
      </w:pPr>
      <w:r>
        <w:rPr>
          <w:color w:val="5A5A71"/>
          <w:sz w:val="3.6mm"/>
          <w:szCs w:val="3.6mm"/>
          <w:rFonts w:ascii="Segoe UI" w:cs="Segoe UI" w:eastAsia="Segoe UI" w:hAnsi="Segoe UI"/>
        </w:rPr>
        <w:br/>
        <w:t xml:space="preserve">2:41</w:t>
      </w:r>
      <w:r>
        <w:rPr>
          <w:color w:val="232330"/>
          <w:sz w:val="3.6mm"/>
          <w:szCs w:val="3.6mm"/>
          <w:rFonts w:ascii="Segoe UI" w:cs="Segoe UI" w:eastAsia="Segoe UI" w:hAnsi="Segoe UI"/>
        </w:rPr>
        <w:br/>
        <w:t xml:space="preserve">The objective of the Fast Track Advocate qualification is the comprehension of the tools and processes and all of the different factors of being an FPC partner.</w:t>
      </w:r>
    </w:p>
    <w:p>
      <w:pPr>
        <w:spacing w:after="110"/>
      </w:pPr>
      <w:r>
        <w:rPr>
          <w:color w:val="5A5A71"/>
          <w:sz w:val="3.6mm"/>
          <w:szCs w:val="3.6mm"/>
          <w:rFonts w:ascii="Segoe UI" w:cs="Segoe UI" w:eastAsia="Segoe UI" w:hAnsi="Segoe UI"/>
        </w:rPr>
        <w:br/>
        <w:t xml:space="preserve">2:52</w:t>
      </w:r>
      <w:r>
        <w:rPr>
          <w:color w:val="232330"/>
          <w:sz w:val="3.6mm"/>
          <w:szCs w:val="3.6mm"/>
          <w:rFonts w:ascii="Segoe UI" w:cs="Segoe UI" w:eastAsia="Segoe UI" w:hAnsi="Segoe UI"/>
        </w:rPr>
        <w:br/>
        <w:t xml:space="preserve">The FPX that is a portion of the Fast Track qualification or the Fast Track Advocate exam as well as referrals as well as how to be an effective partner.</w:t>
      </w:r>
    </w:p>
    <w:p>
      <w:pPr>
        <w:spacing w:after="110"/>
      </w:pPr>
      <w:r>
        <w:rPr>
          <w:color w:val="5A5A71"/>
          <w:sz w:val="3.6mm"/>
          <w:szCs w:val="3.6mm"/>
          <w:rFonts w:ascii="Segoe UI" w:cs="Segoe UI" w:eastAsia="Segoe UI" w:hAnsi="Segoe UI"/>
        </w:rPr>
        <w:br/>
        <w:t xml:space="preserve">3:02</w:t>
      </w:r>
      <w:r>
        <w:rPr>
          <w:color w:val="232330"/>
          <w:sz w:val="3.6mm"/>
          <w:szCs w:val="3.6mm"/>
          <w:rFonts w:ascii="Segoe UI" w:cs="Segoe UI" w:eastAsia="Segoe UI" w:hAnsi="Segoe UI"/>
        </w:rPr>
        <w:br/>
        <w:t xml:space="preserve">Everything in terms of utilization of the FPC portal to the knowledge base to FPC Academy, everything that involves being a Fast Track partner is the Fast Track Advocate FPC qualification who should complete this exam.</w:t>
      </w:r>
    </w:p>
    <w:p>
      <w:pPr>
        <w:spacing w:after="110"/>
      </w:pPr>
      <w:r>
        <w:rPr>
          <w:color w:val="5A5A71"/>
          <w:sz w:val="3.6mm"/>
          <w:szCs w:val="3.6mm"/>
          <w:rFonts w:ascii="Segoe UI" w:cs="Segoe UI" w:eastAsia="Segoe UI" w:hAnsi="Segoe UI"/>
        </w:rPr>
        <w:br/>
        <w:t xml:space="preserve">3:17</w:t>
      </w:r>
      <w:r>
        <w:rPr>
          <w:color w:val="232330"/>
          <w:sz w:val="3.6mm"/>
          <w:szCs w:val="3.6mm"/>
          <w:rFonts w:ascii="Segoe UI" w:cs="Segoe UI" w:eastAsia="Segoe UI" w:hAnsi="Segoe UI"/>
        </w:rPr>
        <w:br/>
        <w:t xml:space="preserve">It's designed for individuals who cascade the fast track benefit across your organization.</w:t>
      </w:r>
    </w:p>
    <w:p>
      <w:pPr>
        <w:spacing w:after="110"/>
      </w:pPr>
      <w:r>
        <w:rPr>
          <w:color w:val="5A5A71"/>
          <w:sz w:val="3.6mm"/>
          <w:szCs w:val="3.6mm"/>
          <w:rFonts w:ascii="Segoe UI" w:cs="Segoe UI" w:eastAsia="Segoe UI" w:hAnsi="Segoe UI"/>
        </w:rPr>
        <w:br/>
        <w:t xml:space="preserve">3:24</w:t>
      </w:r>
      <w:r>
        <w:rPr>
          <w:color w:val="232330"/>
          <w:sz w:val="3.6mm"/>
          <w:szCs w:val="3.6mm"/>
          <w:rFonts w:ascii="Segoe UI" w:cs="Segoe UI" w:eastAsia="Segoe UI" w:hAnsi="Segoe UI"/>
        </w:rPr>
        <w:br/>
        <w:t xml:space="preserve">So if you happen to be a program sponsor on this call right now hearing my voice, of course that's for you.</w:t>
      </w:r>
    </w:p>
    <w:p>
      <w:pPr>
        <w:spacing w:after="110"/>
      </w:pPr>
      <w:r>
        <w:rPr>
          <w:color w:val="5A5A71"/>
          <w:sz w:val="3.6mm"/>
          <w:szCs w:val="3.6mm"/>
          <w:rFonts w:ascii="Segoe UI" w:cs="Segoe UI" w:eastAsia="Segoe UI" w:hAnsi="Segoe UI"/>
        </w:rPr>
        <w:br/>
        <w:t xml:space="preserve">3:29</w:t>
      </w:r>
      <w:r>
        <w:rPr>
          <w:color w:val="232330"/>
          <w:sz w:val="3.6mm"/>
          <w:szCs w:val="3.6mm"/>
          <w:rFonts w:ascii="Segoe UI" w:cs="Segoe UI" w:eastAsia="Segoe UI" w:hAnsi="Segoe UI"/>
        </w:rPr>
        <w:br/>
        <w:t xml:space="preserve">But it's also for other individuals who also cascade that knowledge, that evangelism of the fast Track benefit.</w:t>
      </w:r>
    </w:p>
    <w:p>
      <w:pPr>
        <w:spacing w:after="110"/>
      </w:pPr>
      <w:r>
        <w:rPr>
          <w:color w:val="5A5A71"/>
          <w:sz w:val="3.6mm"/>
          <w:szCs w:val="3.6mm"/>
          <w:rFonts w:ascii="Segoe UI" w:cs="Segoe UI" w:eastAsia="Segoe UI" w:hAnsi="Segoe UI"/>
        </w:rPr>
        <w:br/>
        <w:t xml:space="preserve">3:39</w:t>
      </w:r>
      <w:r>
        <w:rPr>
          <w:color w:val="232330"/>
          <w:sz w:val="3.6mm"/>
          <w:szCs w:val="3.6mm"/>
          <w:rFonts w:ascii="Segoe UI" w:cs="Segoe UI" w:eastAsia="Segoe UI" w:hAnsi="Segoe UI"/>
        </w:rPr>
        <w:br/>
        <w:t xml:space="preserve">Not only just say, let's say within the organization, but maybe it's your pre sales, right?</w:t>
      </w:r>
    </w:p>
    <w:p>
      <w:pPr>
        <w:spacing w:after="110"/>
      </w:pPr>
      <w:r>
        <w:rPr>
          <w:color w:val="5A5A71"/>
          <w:sz w:val="3.6mm"/>
          <w:szCs w:val="3.6mm"/>
          <w:rFonts w:ascii="Segoe UI" w:cs="Segoe UI" w:eastAsia="Segoe UI" w:hAnsi="Segoe UI"/>
        </w:rPr>
        <w:br/>
        <w:t xml:space="preserve">3:43</w:t>
      </w:r>
      <w:r>
        <w:rPr>
          <w:color w:val="232330"/>
          <w:sz w:val="3.6mm"/>
          <w:szCs w:val="3.6mm"/>
          <w:rFonts w:ascii="Segoe UI" w:cs="Segoe UI" w:eastAsia="Segoe UI" w:hAnsi="Segoe UI"/>
        </w:rPr>
        <w:br/>
        <w:t xml:space="preserve">Maybe your pre sales folks are also creating material for customer acquisition.</w:t>
      </w:r>
    </w:p>
    <w:p>
      <w:pPr>
        <w:spacing w:after="110"/>
      </w:pPr>
      <w:r>
        <w:rPr>
          <w:color w:val="5A5A71"/>
          <w:sz w:val="3.6mm"/>
          <w:szCs w:val="3.6mm"/>
          <w:rFonts w:ascii="Segoe UI" w:cs="Segoe UI" w:eastAsia="Segoe UI" w:hAnsi="Segoe UI"/>
        </w:rPr>
        <w:br/>
        <w:t xml:space="preserve">3:49</w:t>
      </w:r>
      <w:r>
        <w:rPr>
          <w:color w:val="232330"/>
          <w:sz w:val="3.6mm"/>
          <w:szCs w:val="3.6mm"/>
          <w:rFonts w:ascii="Segoe UI" w:cs="Segoe UI" w:eastAsia="Segoe UI" w:hAnsi="Segoe UI"/>
        </w:rPr>
        <w:br/>
        <w:t xml:space="preserve">Anybody who's involved in fast track should complete this exam, the fast track Advocate.</w:t>
      </w:r>
    </w:p>
    <w:p>
      <w:pPr>
        <w:spacing w:after="110"/>
      </w:pPr>
      <w:r>
        <w:rPr>
          <w:color w:val="5A5A71"/>
          <w:sz w:val="3.6mm"/>
          <w:szCs w:val="3.6mm"/>
          <w:rFonts w:ascii="Segoe UI" w:cs="Segoe UI" w:eastAsia="Segoe UI" w:hAnsi="Segoe UI"/>
        </w:rPr>
        <w:br/>
        <w:t xml:space="preserve">3:56</w:t>
      </w:r>
      <w:r>
        <w:rPr>
          <w:color w:val="232330"/>
          <w:sz w:val="3.6mm"/>
          <w:szCs w:val="3.6mm"/>
          <w:rFonts w:ascii="Segoe UI" w:cs="Segoe UI" w:eastAsia="Segoe UI" w:hAnsi="Segoe UI"/>
        </w:rPr>
        <w:br/>
        <w:t xml:space="preserve">Now let's move on to the next one.</w:t>
      </w:r>
    </w:p>
    <w:p>
      <w:pPr>
        <w:spacing w:after="110"/>
      </w:pPr>
      <w:r>
        <w:rPr>
          <w:color w:val="5A5A71"/>
          <w:sz w:val="3.6mm"/>
          <w:szCs w:val="3.6mm"/>
          <w:rFonts w:ascii="Segoe UI" w:cs="Segoe UI" w:eastAsia="Segoe UI" w:hAnsi="Segoe UI"/>
        </w:rPr>
        <w:br/>
        <w:t xml:space="preserve">3:58</w:t>
      </w:r>
      <w:r>
        <w:rPr>
          <w:color w:val="232330"/>
          <w:sz w:val="3.6mm"/>
          <w:szCs w:val="3.6mm"/>
          <w:rFonts w:ascii="Segoe UI" w:cs="Segoe UI" w:eastAsia="Segoe UI" w:hAnsi="Segoe UI"/>
        </w:rPr>
        <w:br/>
        <w:t xml:space="preserve">This is the advanced deployment.</w:t>
      </w:r>
    </w:p>
    <w:p>
      <w:pPr>
        <w:spacing w:after="110"/>
      </w:pPr>
      <w:r>
        <w:rPr>
          <w:color w:val="5A5A71"/>
          <w:sz w:val="3.6mm"/>
          <w:szCs w:val="3.6mm"/>
          <w:rFonts w:ascii="Segoe UI" w:cs="Segoe UI" w:eastAsia="Segoe UI" w:hAnsi="Segoe UI"/>
        </w:rPr>
        <w:br/>
        <w:t xml:space="preserve">3:59</w:t>
      </w:r>
      <w:r>
        <w:rPr>
          <w:color w:val="232330"/>
          <w:sz w:val="3.6mm"/>
          <w:szCs w:val="3.6mm"/>
          <w:rFonts w:ascii="Segoe UI" w:cs="Segoe UI" w:eastAsia="Segoe UI" w:hAnsi="Segoe UI"/>
        </w:rPr>
        <w:br/>
        <w:t xml:space="preserve">You see it on the right side of the screen here, the Advanced Deployment qualification, this particular qualification, this objective is for those who evangelize and utilize advanced deployment guides or should be using the Advanced Deployment guides within your Fast Track practice.</w:t>
      </w:r>
    </w:p>
    <w:p>
      <w:pPr>
        <w:spacing w:after="110"/>
      </w:pPr>
      <w:r>
        <w:rPr>
          <w:color w:val="5A5A71"/>
          <w:sz w:val="3.6mm"/>
          <w:szCs w:val="3.6mm"/>
          <w:rFonts w:ascii="Segoe UI" w:cs="Segoe UI" w:eastAsia="Segoe UI" w:hAnsi="Segoe UI"/>
        </w:rPr>
        <w:br/>
        <w:t xml:space="preserve">4:16</w:t>
      </w:r>
      <w:r>
        <w:rPr>
          <w:color w:val="232330"/>
          <w:sz w:val="3.6mm"/>
          <w:szCs w:val="3.6mm"/>
          <w:rFonts w:ascii="Segoe UI" w:cs="Segoe UI" w:eastAsia="Segoe UI" w:hAnsi="Segoe UI"/>
        </w:rPr>
        <w:br/>
        <w:t xml:space="preserve">So far, it's knowledge, it's benefits, it's use cases as scenarios, the philosophy of the AD GS, and like I said, this is one of my favorite qualifications.</w:t>
      </w:r>
    </w:p>
    <w:p>
      <w:pPr>
        <w:spacing w:after="110"/>
      </w:pPr>
      <w:r>
        <w:rPr>
          <w:color w:val="5A5A71"/>
          <w:sz w:val="3.6mm"/>
          <w:szCs w:val="3.6mm"/>
          <w:rFonts w:ascii="Segoe UI" w:cs="Segoe UI" w:eastAsia="Segoe UI" w:hAnsi="Segoe UI"/>
        </w:rPr>
        <w:br/>
        <w:t xml:space="preserve">4:26</w:t>
      </w:r>
      <w:r>
        <w:rPr>
          <w:color w:val="232330"/>
          <w:sz w:val="3.6mm"/>
          <w:szCs w:val="3.6mm"/>
          <w:rFonts w:ascii="Segoe UI" w:cs="Segoe UI" w:eastAsia="Segoe UI" w:hAnsi="Segoe UI"/>
        </w:rPr>
        <w:br/>
        <w:t xml:space="preserve">Hopefully it is yours as well.</w:t>
      </w:r>
    </w:p>
    <w:p>
      <w:pPr>
        <w:spacing w:after="110"/>
      </w:pPr>
      <w:r>
        <w:rPr>
          <w:color w:val="5A5A71"/>
          <w:sz w:val="3.6mm"/>
          <w:szCs w:val="3.6mm"/>
          <w:rFonts w:ascii="Segoe UI" w:cs="Segoe UI" w:eastAsia="Segoe UI" w:hAnsi="Segoe UI"/>
        </w:rPr>
        <w:br/>
        <w:t xml:space="preserve">4:28</w:t>
      </w:r>
      <w:r>
        <w:rPr>
          <w:color w:val="232330"/>
          <w:sz w:val="3.6mm"/>
          <w:szCs w:val="3.6mm"/>
          <w:rFonts w:ascii="Segoe UI" w:cs="Segoe UI" w:eastAsia="Segoe UI" w:hAnsi="Segoe UI"/>
        </w:rPr>
        <w:br/>
        <w:t xml:space="preserve">The personas that should complete this exam is the individuals who are deploying the Fast track benefit to customers as well as those who evangelize or should be evangelizing the use of the AD GS well within the fast track organization at your partner company.</w:t>
      </w:r>
    </w:p>
    <w:p>
      <w:pPr>
        <w:spacing w:after="110"/>
      </w:pPr>
      <w:r>
        <w:rPr>
          <w:color w:val="5A5A71"/>
          <w:sz w:val="3.6mm"/>
          <w:szCs w:val="3.6mm"/>
          <w:rFonts w:ascii="Segoe UI" w:cs="Segoe UI" w:eastAsia="Segoe UI" w:hAnsi="Segoe UI"/>
        </w:rPr>
        <w:br/>
        <w:t xml:space="preserve">4:46</w:t>
      </w:r>
      <w:r>
        <w:rPr>
          <w:color w:val="232330"/>
          <w:sz w:val="3.6mm"/>
          <w:szCs w:val="3.6mm"/>
          <w:rFonts w:ascii="Segoe UI" w:cs="Segoe UI" w:eastAsia="Segoe UI" w:hAnsi="Segoe UI"/>
        </w:rPr>
        <w:br/>
        <w:t xml:space="preserve">So I'm hoping that you all engage in both of these exams.</w:t>
      </w:r>
    </w:p>
    <w:p>
      <w:pPr>
        <w:spacing w:after="110"/>
      </w:pPr>
      <w:r>
        <w:rPr>
          <w:color w:val="5A5A71"/>
          <w:sz w:val="3.6mm"/>
          <w:szCs w:val="3.6mm"/>
          <w:rFonts w:ascii="Segoe UI" w:cs="Segoe UI" w:eastAsia="Segoe UI" w:hAnsi="Segoe UI"/>
        </w:rPr>
        <w:br/>
        <w:t xml:space="preserve">4:51</w:t>
      </w:r>
      <w:r>
        <w:rPr>
          <w:color w:val="232330"/>
          <w:sz w:val="3.6mm"/>
          <w:szCs w:val="3.6mm"/>
          <w:rFonts w:ascii="Segoe UI" w:cs="Segoe UI" w:eastAsia="Segoe UI" w:hAnsi="Segoe UI"/>
        </w:rPr>
        <w:br/>
        <w:t xml:space="preserve">Now let's move on to some migration exams.</w:t>
      </w:r>
    </w:p>
    <w:p>
      <w:pPr>
        <w:spacing w:after="110"/>
      </w:pPr>
      <w:r>
        <w:rPr>
          <w:color w:val="5A5A71"/>
          <w:sz w:val="3.6mm"/>
          <w:szCs w:val="3.6mm"/>
          <w:rFonts w:ascii="Segoe UI" w:cs="Segoe UI" w:eastAsia="Segoe UI" w:hAnsi="Segoe UI"/>
        </w:rPr>
        <w:br/>
        <w:t xml:space="preserve">4:53</w:t>
      </w:r>
      <w:r>
        <w:rPr>
          <w:color w:val="232330"/>
          <w:sz w:val="3.6mm"/>
          <w:szCs w:val="3.6mm"/>
          <w:rFonts w:ascii="Segoe UI" w:cs="Segoe UI" w:eastAsia="Segoe UI" w:hAnsi="Segoe UI"/>
        </w:rPr>
        <w:br/>
        <w:t xml:space="preserve">Migration exams.</w:t>
      </w:r>
    </w:p>
    <w:p>
      <w:pPr>
        <w:spacing w:after="110"/>
      </w:pPr>
      <w:r>
        <w:rPr>
          <w:color w:val="5A5A71"/>
          <w:sz w:val="3.6mm"/>
          <w:szCs w:val="3.6mm"/>
          <w:rFonts w:ascii="Segoe UI" w:cs="Segoe UI" w:eastAsia="Segoe UI" w:hAnsi="Segoe UI"/>
        </w:rPr>
        <w:br/>
        <w:t xml:space="preserve">4:54</w:t>
      </w:r>
      <w:r>
        <w:rPr>
          <w:color w:val="232330"/>
          <w:sz w:val="3.6mm"/>
          <w:szCs w:val="3.6mm"/>
          <w:rFonts w:ascii="Segoe UI" w:cs="Segoe UI" w:eastAsia="Segoe UI" w:hAnsi="Segoe UI"/>
        </w:rPr>
        <w:br/>
        <w:t xml:space="preserve">These are for partners and organizations who engage in the migration fit.</w:t>
      </w:r>
    </w:p>
    <w:p>
      <w:pPr>
        <w:spacing w:after="110"/>
      </w:pPr>
      <w:r>
        <w:rPr>
          <w:color w:val="5A5A71"/>
          <w:sz w:val="3.6mm"/>
          <w:szCs w:val="3.6mm"/>
          <w:rFonts w:ascii="Segoe UI" w:cs="Segoe UI" w:eastAsia="Segoe UI" w:hAnsi="Segoe UI"/>
        </w:rPr>
        <w:br/>
        <w:t xml:space="preserve">5:00</w:t>
      </w:r>
      <w:r>
        <w:rPr>
          <w:color w:val="232330"/>
          <w:sz w:val="3.6mm"/>
          <w:szCs w:val="3.6mm"/>
          <w:rFonts w:ascii="Segoe UI" w:cs="Segoe UI" w:eastAsia="Segoe UI" w:hAnsi="Segoe UI"/>
        </w:rPr>
        <w:br/>
        <w:t xml:space="preserve">Now the Migration associate FPC qualification is designed for those who need to understand the migration benefit.</w:t>
      </w:r>
    </w:p>
    <w:p>
      <w:pPr>
        <w:spacing w:after="110"/>
      </w:pPr>
      <w:r>
        <w:rPr>
          <w:color w:val="5A5A71"/>
          <w:sz w:val="3.6mm"/>
          <w:szCs w:val="3.6mm"/>
          <w:rFonts w:ascii="Segoe UI" w:cs="Segoe UI" w:eastAsia="Segoe UI" w:hAnsi="Segoe UI"/>
        </w:rPr>
        <w:br/>
        <w:t xml:space="preserve">5:09</w:t>
      </w:r>
      <w:r>
        <w:rPr>
          <w:color w:val="232330"/>
          <w:sz w:val="3.6mm"/>
          <w:szCs w:val="3.6mm"/>
          <w:rFonts w:ascii="Segoe UI" w:cs="Segoe UI" w:eastAsia="Segoe UI" w:hAnsi="Segoe UI"/>
        </w:rPr>
        <w:br/>
        <w:t xml:space="preserve">Those are who conduct migration engagements to those who actually maybe create materials for customer acquisition for migration, those who are operating in a fast track practice to make sure migration engagement is successful.</w:t>
      </w:r>
    </w:p>
    <w:p>
      <w:pPr>
        <w:spacing w:after="110"/>
      </w:pPr>
      <w:r>
        <w:rPr>
          <w:color w:val="5A5A71"/>
          <w:sz w:val="3.6mm"/>
          <w:szCs w:val="3.6mm"/>
          <w:rFonts w:ascii="Segoe UI" w:cs="Segoe UI" w:eastAsia="Segoe UI" w:hAnsi="Segoe UI"/>
        </w:rPr>
        <w:br/>
        <w:t xml:space="preserve">5:25</w:t>
      </w:r>
      <w:r>
        <w:rPr>
          <w:color w:val="232330"/>
          <w:sz w:val="3.6mm"/>
          <w:szCs w:val="3.6mm"/>
          <w:rFonts w:ascii="Segoe UI" w:cs="Segoe UI" w:eastAsia="Segoe UI" w:hAnsi="Segoe UI"/>
        </w:rPr>
        <w:br/>
        <w:t xml:space="preserve">This exam is an L100 exam that has the philosophy, the understanding of the migration benefit.</w:t>
      </w:r>
    </w:p>
    <w:p>
      <w:pPr>
        <w:spacing w:after="110"/>
      </w:pPr>
      <w:r>
        <w:rPr>
          <w:color w:val="5A5A71"/>
          <w:sz w:val="3.6mm"/>
          <w:szCs w:val="3.6mm"/>
          <w:rFonts w:ascii="Segoe UI" w:cs="Segoe UI" w:eastAsia="Segoe UI" w:hAnsi="Segoe UI"/>
        </w:rPr>
        <w:br/>
        <w:t xml:space="preserve">5:35</w:t>
      </w:r>
      <w:r>
        <w:rPr>
          <w:color w:val="232330"/>
          <w:sz w:val="3.6mm"/>
          <w:szCs w:val="3.6mm"/>
          <w:rFonts w:ascii="Segoe UI" w:cs="Segoe UI" w:eastAsia="Segoe UI" w:hAnsi="Segoe UI"/>
        </w:rPr>
        <w:br/>
        <w:t xml:space="preserve">The migration specialist exam is for knowledge of processes and tools that are used in migration.</w:t>
      </w:r>
    </w:p>
    <w:p>
      <w:pPr>
        <w:spacing w:after="110"/>
      </w:pPr>
      <w:r>
        <w:rPr>
          <w:color w:val="5A5A71"/>
          <w:sz w:val="3.6mm"/>
          <w:szCs w:val="3.6mm"/>
          <w:rFonts w:ascii="Segoe UI" w:cs="Segoe UI" w:eastAsia="Segoe UI" w:hAnsi="Segoe UI"/>
        </w:rPr>
        <w:br/>
        <w:t xml:space="preserve">5:43</w:t>
      </w:r>
      <w:r>
        <w:rPr>
          <w:color w:val="232330"/>
          <w:sz w:val="3.6mm"/>
          <w:szCs w:val="3.6mm"/>
          <w:rFonts w:ascii="Segoe UI" w:cs="Segoe UI" w:eastAsia="Segoe UI" w:hAnsi="Segoe UI"/>
        </w:rPr>
        <w:br/>
        <w:t xml:space="preserve">The personas that are meant for this exam are for those individuals who are really truly engaged in migration work, so to speak, of a migration engagement that are participating in all the processes, all of the work that needs to be accomplished to make a migration engagement successful.</w:t>
      </w:r>
    </w:p>
    <w:p>
      <w:pPr>
        <w:spacing w:after="110"/>
      </w:pPr>
      <w:r>
        <w:rPr>
          <w:color w:val="5A5A71"/>
          <w:sz w:val="3.6mm"/>
          <w:szCs w:val="3.6mm"/>
          <w:rFonts w:ascii="Segoe UI" w:cs="Segoe UI" w:eastAsia="Segoe UI" w:hAnsi="Segoe UI"/>
        </w:rPr>
        <w:br/>
        <w:t xml:space="preserve">6:01</w:t>
      </w:r>
      <w:r>
        <w:rPr>
          <w:color w:val="232330"/>
          <w:sz w:val="3.6mm"/>
          <w:szCs w:val="3.6mm"/>
          <w:rFonts w:ascii="Segoe UI" w:cs="Segoe UI" w:eastAsia="Segoe UI" w:hAnsi="Segoe UI"/>
        </w:rPr>
        <w:br/>
        <w:t xml:space="preserve">And so that's the personas for this particular exam.</w:t>
      </w:r>
    </w:p>
    <w:p>
      <w:pPr>
        <w:spacing w:after="110"/>
      </w:pPr>
      <w:r>
        <w:rPr>
          <w:color w:val="5A5A71"/>
          <w:sz w:val="3.6mm"/>
          <w:szCs w:val="3.6mm"/>
          <w:rFonts w:ascii="Segoe UI" w:cs="Segoe UI" w:eastAsia="Segoe UI" w:hAnsi="Segoe UI"/>
        </w:rPr>
        <w:br/>
        <w:t xml:space="preserve">6:04</w:t>
      </w:r>
      <w:r>
        <w:rPr>
          <w:color w:val="232330"/>
          <w:sz w:val="3.6mm"/>
          <w:szCs w:val="3.6mm"/>
          <w:rFonts w:ascii="Segoe UI" w:cs="Segoe UI" w:eastAsia="Segoe UI" w:hAnsi="Segoe UI"/>
        </w:rPr>
        <w:br/>
        <w:t xml:space="preserve">Now you might be wondering, OK, well what about you know, maybe more robust if you want to call it that, definitely L300, L 400 exams in the migration space that is existing as well.</w:t>
      </w:r>
    </w:p>
    <w:p>
      <w:pPr>
        <w:spacing w:after="110"/>
      </w:pPr>
      <w:r>
        <w:rPr>
          <w:color w:val="5A5A71"/>
          <w:sz w:val="3.6mm"/>
          <w:szCs w:val="3.6mm"/>
          <w:rFonts w:ascii="Segoe UI" w:cs="Segoe UI" w:eastAsia="Segoe UI" w:hAnsi="Segoe UI"/>
        </w:rPr>
        <w:br/>
        <w:t xml:space="preserve">6:16</w:t>
      </w:r>
      <w:r>
        <w:rPr>
          <w:color w:val="232330"/>
          <w:sz w:val="3.6mm"/>
          <w:szCs w:val="3.6mm"/>
          <w:rFonts w:ascii="Segoe UI" w:cs="Segoe UI" w:eastAsia="Segoe UI" w:hAnsi="Segoe UI"/>
        </w:rPr>
        <w:br/>
        <w:t xml:space="preserve">We are updating that as we speak.</w:t>
      </w:r>
    </w:p>
    <w:p>
      <w:pPr>
        <w:spacing w:after="110"/>
      </w:pPr>
      <w:r>
        <w:rPr>
          <w:color w:val="5A5A71"/>
          <w:sz w:val="3.6mm"/>
          <w:szCs w:val="3.6mm"/>
          <w:rFonts w:ascii="Segoe UI" w:cs="Segoe UI" w:eastAsia="Segoe UI" w:hAnsi="Segoe UI"/>
        </w:rPr>
        <w:br/>
        <w:t xml:space="preserve">6:20</w:t>
      </w:r>
      <w:r>
        <w:rPr>
          <w:color w:val="232330"/>
          <w:sz w:val="3.6mm"/>
          <w:szCs w:val="3.6mm"/>
          <w:rFonts w:ascii="Segoe UI" w:cs="Segoe UI" w:eastAsia="Segoe UI" w:hAnsi="Segoe UI"/>
        </w:rPr>
        <w:br/>
        <w:t xml:space="preserve">And so the migration exams, the qualifications those are that are coming this year before the end of the fiscal year are the migration technology specialist as well as the migration expert.</w:t>
      </w:r>
    </w:p>
    <w:p>
      <w:pPr>
        <w:spacing w:after="110"/>
      </w:pPr>
      <w:r>
        <w:rPr>
          <w:color w:val="5A5A71"/>
          <w:sz w:val="3.6mm"/>
          <w:szCs w:val="3.6mm"/>
          <w:rFonts w:ascii="Segoe UI" w:cs="Segoe UI" w:eastAsia="Segoe UI" w:hAnsi="Segoe UI"/>
        </w:rPr>
        <w:br/>
        <w:t xml:space="preserve">6:32</w:t>
      </w:r>
      <w:r>
        <w:rPr>
          <w:color w:val="232330"/>
          <w:sz w:val="3.6mm"/>
          <w:szCs w:val="3.6mm"/>
          <w:rFonts w:ascii="Segoe UI" w:cs="Segoe UI" w:eastAsia="Segoe UI" w:hAnsi="Segoe UI"/>
        </w:rPr>
        <w:br/>
        <w:t xml:space="preserve">So we are very concentrated on giving you the knowledge and tools in the migration space and the fast track space in general to make sure that every engagement is of course wildly successful.</w:t>
      </w:r>
    </w:p>
    <w:p>
      <w:pPr>
        <w:spacing w:after="110"/>
      </w:pPr>
      <w:r>
        <w:rPr>
          <w:color w:val="5A5A71"/>
          <w:sz w:val="3.6mm"/>
          <w:szCs w:val="3.6mm"/>
          <w:rFonts w:ascii="Segoe UI" w:cs="Segoe UI" w:eastAsia="Segoe UI" w:hAnsi="Segoe UI"/>
        </w:rPr>
        <w:br/>
        <w:t xml:space="preserve">6:44</w:t>
      </w:r>
      <w:r>
        <w:rPr>
          <w:color w:val="232330"/>
          <w:sz w:val="3.6mm"/>
          <w:szCs w:val="3.6mm"/>
          <w:rFonts w:ascii="Segoe UI" w:cs="Segoe UI" w:eastAsia="Segoe UI" w:hAnsi="Segoe UI"/>
        </w:rPr>
        <w:br/>
        <w:t xml:space="preserve">In the past, all of our qualifications were taking on a platform or completed on a platform called Expert Zone.</w:t>
      </w:r>
    </w:p>
    <w:p>
      <w:pPr>
        <w:spacing w:after="110"/>
      </w:pPr>
      <w:r>
        <w:rPr>
          <w:color w:val="5A5A71"/>
          <w:sz w:val="3.6mm"/>
          <w:szCs w:val="3.6mm"/>
          <w:rFonts w:ascii="Segoe UI" w:cs="Segoe UI" w:eastAsia="Segoe UI" w:hAnsi="Segoe UI"/>
        </w:rPr>
        <w:br/>
        <w:t xml:space="preserve">6:51</w:t>
      </w:r>
      <w:r>
        <w:rPr>
          <w:color w:val="232330"/>
          <w:sz w:val="3.6mm"/>
          <w:szCs w:val="3.6mm"/>
          <w:rFonts w:ascii="Segoe UI" w:cs="Segoe UI" w:eastAsia="Segoe UI" w:hAnsi="Segoe UI"/>
        </w:rPr>
        <w:br/>
        <w:t xml:space="preserve">There was seven different qualifications at the time.</w:t>
      </w:r>
    </w:p>
    <w:p>
      <w:pPr>
        <w:spacing w:after="110"/>
      </w:pPr>
      <w:r>
        <w:rPr>
          <w:color w:val="5A5A71"/>
          <w:sz w:val="3.6mm"/>
          <w:szCs w:val="3.6mm"/>
          <w:rFonts w:ascii="Segoe UI" w:cs="Segoe UI" w:eastAsia="Segoe UI" w:hAnsi="Segoe UI"/>
        </w:rPr>
        <w:br/>
        <w:t xml:space="preserve">6:54</w:t>
      </w:r>
      <w:r>
        <w:rPr>
          <w:color w:val="232330"/>
          <w:sz w:val="3.6mm"/>
          <w:szCs w:val="3.6mm"/>
          <w:rFonts w:ascii="Segoe UI" w:cs="Segoe UI" w:eastAsia="Segoe UI" w:hAnsi="Segoe UI"/>
        </w:rPr>
        <w:br/>
        <w:t xml:space="preserve">There are more coming, although I'm talking about four right now.</w:t>
      </w:r>
    </w:p>
    <w:p>
      <w:pPr>
        <w:spacing w:after="110"/>
      </w:pPr>
      <w:r>
        <w:rPr>
          <w:color w:val="5A5A71"/>
          <w:sz w:val="3.6mm"/>
          <w:szCs w:val="3.6mm"/>
          <w:rFonts w:ascii="Segoe UI" w:cs="Segoe UI" w:eastAsia="Segoe UI" w:hAnsi="Segoe UI"/>
        </w:rPr>
        <w:br/>
        <w:t xml:space="preserve">6:57</w:t>
      </w:r>
      <w:r>
        <w:rPr>
          <w:color w:val="232330"/>
          <w:sz w:val="3.6mm"/>
          <w:szCs w:val="3.6mm"/>
          <w:rFonts w:ascii="Segoe UI" w:cs="Segoe UI" w:eastAsia="Segoe UI" w:hAnsi="Segoe UI"/>
        </w:rPr>
        <w:br/>
        <w:t xml:space="preserve">There are more qualification exams coming, not just the migration ones.</w:t>
      </w:r>
    </w:p>
    <w:p>
      <w:pPr>
        <w:spacing w:after="110"/>
      </w:pPr>
      <w:r>
        <w:rPr>
          <w:color w:val="5A5A71"/>
          <w:sz w:val="3.6mm"/>
          <w:szCs w:val="3.6mm"/>
          <w:rFonts w:ascii="Segoe UI" w:cs="Segoe UI" w:eastAsia="Segoe UI" w:hAnsi="Segoe UI"/>
        </w:rPr>
        <w:br/>
        <w:t xml:space="preserve">7:02</w:t>
      </w:r>
      <w:r>
        <w:rPr>
          <w:color w:val="232330"/>
          <w:sz w:val="3.6mm"/>
          <w:szCs w:val="3.6mm"/>
          <w:rFonts w:ascii="Segoe UI" w:cs="Segoe UI" w:eastAsia="Segoe UI" w:hAnsi="Segoe UI"/>
        </w:rPr>
        <w:br/>
        <w:t xml:space="preserve">I explained also different ones that are in the FPC space that are more for the delivery benefit as well as some other exams coming up.</w:t>
      </w:r>
    </w:p>
    <w:p>
      <w:pPr>
        <w:spacing w:after="110"/>
      </w:pPr>
      <w:r>
        <w:rPr>
          <w:color w:val="5A5A71"/>
          <w:sz w:val="3.6mm"/>
          <w:szCs w:val="3.6mm"/>
          <w:rFonts w:ascii="Segoe UI" w:cs="Segoe UI" w:eastAsia="Segoe UI" w:hAnsi="Segoe UI"/>
        </w:rPr>
        <w:br/>
        <w:t xml:space="preserve">7:11</w:t>
      </w:r>
      <w:r>
        <w:rPr>
          <w:color w:val="232330"/>
          <w:sz w:val="3.6mm"/>
          <w:szCs w:val="3.6mm"/>
          <w:rFonts w:ascii="Segoe UI" w:cs="Segoe UI" w:eastAsia="Segoe UI" w:hAnsi="Segoe UI"/>
        </w:rPr>
        <w:br/>
        <w:t xml:space="preserve">But at any rate, the past, the FRP knowledge badges are deprecated.</w:t>
      </w:r>
    </w:p>
    <w:p>
      <w:pPr>
        <w:spacing w:after="110"/>
      </w:pPr>
      <w:r>
        <w:rPr>
          <w:color w:val="5A5A71"/>
          <w:sz w:val="3.6mm"/>
          <w:szCs w:val="3.6mm"/>
          <w:rFonts w:ascii="Segoe UI" w:cs="Segoe UI" w:eastAsia="Segoe UI" w:hAnsi="Segoe UI"/>
        </w:rPr>
        <w:br/>
        <w:t xml:space="preserve">7:16</w:t>
      </w:r>
      <w:r>
        <w:rPr>
          <w:color w:val="232330"/>
          <w:sz w:val="3.6mm"/>
          <w:szCs w:val="3.6mm"/>
          <w:rFonts w:ascii="Segoe UI" w:cs="Segoe UI" w:eastAsia="Segoe UI" w:hAnsi="Segoe UI"/>
        </w:rPr>
        <w:br/>
        <w:t xml:space="preserve">And so although your knowledge is that if you've taken the previous exams, that knowledge is great.</w:t>
      </w:r>
    </w:p>
    <w:p>
      <w:pPr>
        <w:spacing w:after="110"/>
      </w:pPr>
      <w:r>
        <w:rPr>
          <w:color w:val="5A5A71"/>
          <w:sz w:val="3.6mm"/>
          <w:szCs w:val="3.6mm"/>
          <w:rFonts w:ascii="Segoe UI" w:cs="Segoe UI" w:eastAsia="Segoe UI" w:hAnsi="Segoe UI"/>
        </w:rPr>
        <w:br/>
        <w:t xml:space="preserve">7:21</w:t>
      </w:r>
      <w:r>
        <w:rPr>
          <w:color w:val="232330"/>
          <w:sz w:val="3.6mm"/>
          <w:szCs w:val="3.6mm"/>
          <w:rFonts w:ascii="Segoe UI" w:cs="Segoe UI" w:eastAsia="Segoe UI" w:hAnsi="Segoe UI"/>
        </w:rPr>
        <w:br/>
        <w:t xml:space="preserve">But do look forward to the refreshed exams of course, which are in the migration space and new exams in the FPC space.</w:t>
      </w:r>
    </w:p>
    <w:p>
      <w:pPr>
        <w:spacing w:after="110"/>
      </w:pPr>
      <w:r>
        <w:rPr>
          <w:color w:val="5A5A71"/>
          <w:sz w:val="3.6mm"/>
          <w:szCs w:val="3.6mm"/>
          <w:rFonts w:ascii="Segoe UI" w:cs="Segoe UI" w:eastAsia="Segoe UI" w:hAnsi="Segoe UI"/>
        </w:rPr>
        <w:br/>
        <w:t xml:space="preserve">7:32</w:t>
      </w:r>
      <w:r>
        <w:rPr>
          <w:color w:val="232330"/>
          <w:sz w:val="3.6mm"/>
          <w:szCs w:val="3.6mm"/>
          <w:rFonts w:ascii="Segoe UI" w:cs="Segoe UI" w:eastAsia="Segoe UI" w:hAnsi="Segoe UI"/>
        </w:rPr>
        <w:br/>
        <w:t xml:space="preserve">So I definitely want, if you engaged in those previous exams, I definitely want you.</w:t>
      </w:r>
    </w:p>
    <w:p>
      <w:pPr>
        <w:spacing w:after="110"/>
      </w:pPr>
      <w:r>
        <w:rPr>
          <w:color w:val="5A5A71"/>
          <w:sz w:val="3.6mm"/>
          <w:szCs w:val="3.6mm"/>
          <w:rFonts w:ascii="Segoe UI" w:cs="Segoe UI" w:eastAsia="Segoe UI" w:hAnsi="Segoe UI"/>
        </w:rPr>
        <w:br/>
        <w:t xml:space="preserve">7:36</w:t>
      </w:r>
      <w:r>
        <w:rPr>
          <w:color w:val="232330"/>
          <w:sz w:val="3.6mm"/>
          <w:szCs w:val="3.6mm"/>
          <w:rFonts w:ascii="Segoe UI" w:cs="Segoe UI" w:eastAsia="Segoe UI" w:hAnsi="Segoe UI"/>
        </w:rPr>
        <w:br/>
        <w:t xml:space="preserve">We want you to engage in the new exams, of course.</w:t>
      </w:r>
    </w:p>
    <w:p>
      <w:pPr>
        <w:spacing w:after="110"/>
      </w:pPr>
      <w:r>
        <w:rPr>
          <w:color w:val="5A5A71"/>
          <w:sz w:val="3.6mm"/>
          <w:szCs w:val="3.6mm"/>
          <w:rFonts w:ascii="Segoe UI" w:cs="Segoe UI" w:eastAsia="Segoe UI" w:hAnsi="Segoe UI"/>
        </w:rPr>
        <w:br/>
        <w:t xml:space="preserve">7:39</w:t>
      </w:r>
      <w:r>
        <w:rPr>
          <w:color w:val="232330"/>
          <w:sz w:val="3.6mm"/>
          <w:szCs w:val="3.6mm"/>
          <w:rFonts w:ascii="Segoe UI" w:cs="Segoe UI" w:eastAsia="Segoe UI" w:hAnsi="Segoe UI"/>
        </w:rPr>
        <w:br/>
        <w:t xml:space="preserve">So the FPC qualifications for FY25 and beyond are in a new platform called Reach 360, providing you maybe more of a engaged user experience, which I absolutely love because we can create for you an experience that is not only rich in terms of a user experience, but also attention grabbing in the user experience as well.</w:t>
      </w:r>
    </w:p>
    <w:p>
      <w:pPr>
        <w:spacing w:after="110"/>
      </w:pPr>
      <w:r>
        <w:rPr>
          <w:color w:val="5A5A71"/>
          <w:sz w:val="3.6mm"/>
          <w:szCs w:val="3.6mm"/>
          <w:rFonts w:ascii="Segoe UI" w:cs="Segoe UI" w:eastAsia="Segoe UI" w:hAnsi="Segoe UI"/>
        </w:rPr>
        <w:br/>
        <w:t xml:space="preserve">8:03</w:t>
      </w:r>
      <w:r>
        <w:rPr>
          <w:color w:val="232330"/>
          <w:sz w:val="3.6mm"/>
          <w:szCs w:val="3.6mm"/>
          <w:rFonts w:ascii="Segoe UI" w:cs="Segoe UI" w:eastAsia="Segoe UI" w:hAnsi="Segoe UI"/>
        </w:rPr>
        <w:br/>
        <w:t xml:space="preserve">So we hope you like this new platform and we will, you'll hear more information about that in the coming weeks.</w:t>
      </w:r>
    </w:p>
    <w:p>
      <w:pPr>
        <w:spacing w:after="110"/>
      </w:pPr>
      <w:r>
        <w:rPr>
          <w:color w:val="5A5A71"/>
          <w:sz w:val="3.6mm"/>
          <w:szCs w:val="3.6mm"/>
          <w:rFonts w:ascii="Segoe UI" w:cs="Segoe UI" w:eastAsia="Segoe UI" w:hAnsi="Segoe UI"/>
        </w:rPr>
        <w:br/>
        <w:t xml:space="preserve">8:08</w:t>
      </w:r>
      <w:r>
        <w:rPr>
          <w:color w:val="232330"/>
          <w:sz w:val="3.6mm"/>
          <w:szCs w:val="3.6mm"/>
          <w:rFonts w:ascii="Segoe UI" w:cs="Segoe UI" w:eastAsia="Segoe UI" w:hAnsi="Segoe UI"/>
        </w:rPr>
        <w:br/>
        <w:t xml:space="preserve">So still with the value props, FPC qualifications, recognition, distinction and attention from when you put that badge in your LinkedIn profile, your e-mail signature, your business card, whatever you want to do, however you want to expose, I would say that trophy, that trophy of distinction of your knowledge and skills, however you want to display that, that's the one big value point.</w:t>
      </w:r>
    </w:p>
    <w:p>
      <w:pPr>
        <w:spacing w:after="110"/>
      </w:pPr>
      <w:r>
        <w:rPr>
          <w:color w:val="5A5A71"/>
          <w:sz w:val="3.6mm"/>
          <w:szCs w:val="3.6mm"/>
          <w:rFonts w:ascii="Segoe UI" w:cs="Segoe UI" w:eastAsia="Segoe UI" w:hAnsi="Segoe UI"/>
        </w:rPr>
        <w:br/>
        <w:t xml:space="preserve">8:33</w:t>
      </w:r>
      <w:r>
        <w:rPr>
          <w:color w:val="232330"/>
          <w:sz w:val="3.6mm"/>
          <w:szCs w:val="3.6mm"/>
          <w:rFonts w:ascii="Segoe UI" w:cs="Segoe UI" w:eastAsia="Segoe UI" w:hAnsi="Segoe UI"/>
        </w:rPr>
        <w:br/>
        <w:t xml:space="preserve">Second big value point, confidence and assurance.</w:t>
      </w:r>
    </w:p>
    <w:p>
      <w:pPr>
        <w:spacing w:after="110"/>
      </w:pPr>
      <w:r>
        <w:rPr>
          <w:color w:val="5A5A71"/>
          <w:sz w:val="3.6mm"/>
          <w:szCs w:val="3.6mm"/>
          <w:rFonts w:ascii="Segoe UI" w:cs="Segoe UI" w:eastAsia="Segoe UI" w:hAnsi="Segoe UI"/>
        </w:rPr>
        <w:br/>
        <w:t xml:space="preserve">8:36</w:t>
      </w:r>
      <w:r>
        <w:rPr>
          <w:color w:val="232330"/>
          <w:sz w:val="3.6mm"/>
          <w:szCs w:val="3.6mm"/>
          <w:rFonts w:ascii="Segoe UI" w:cs="Segoe UI" w:eastAsia="Segoe UI" w:hAnsi="Segoe UI"/>
        </w:rPr>
        <w:br/>
        <w:t xml:space="preserve">The confidence to create a wildly successful customer engagement.</w:t>
      </w:r>
    </w:p>
    <w:p>
      <w:pPr>
        <w:spacing w:after="110"/>
      </w:pPr>
      <w:r>
        <w:rPr>
          <w:color w:val="5A5A71"/>
          <w:sz w:val="3.6mm"/>
          <w:szCs w:val="3.6mm"/>
          <w:rFonts w:ascii="Segoe UI" w:cs="Segoe UI" w:eastAsia="Segoe UI" w:hAnsi="Segoe UI"/>
        </w:rPr>
        <w:br/>
        <w:t xml:space="preserve">8:41</w:t>
      </w:r>
      <w:r>
        <w:rPr>
          <w:color w:val="232330"/>
          <w:sz w:val="3.6mm"/>
          <w:szCs w:val="3.6mm"/>
          <w:rFonts w:ascii="Segoe UI" w:cs="Segoe UI" w:eastAsia="Segoe UI" w:hAnsi="Segoe UI"/>
        </w:rPr>
        <w:br/>
        <w:t xml:space="preserve">It gives you that assurance of your teams as well as them, that assurance and confidence, and of course, customer satisfaction.</w:t>
      </w:r>
    </w:p>
    <w:p>
      <w:pPr>
        <w:spacing w:after="110"/>
      </w:pPr>
      <w:r>
        <w:rPr>
          <w:color w:val="5A5A71"/>
          <w:sz w:val="3.6mm"/>
          <w:szCs w:val="3.6mm"/>
          <w:rFonts w:ascii="Segoe UI" w:cs="Segoe UI" w:eastAsia="Segoe UI" w:hAnsi="Segoe UI"/>
        </w:rPr>
        <w:br/>
        <w:t xml:space="preserve">8:49</w:t>
      </w:r>
      <w:r>
        <w:rPr>
          <w:color w:val="232330"/>
          <w:sz w:val="3.6mm"/>
          <w:szCs w:val="3.6mm"/>
          <w:rFonts w:ascii="Segoe UI" w:cs="Segoe UI" w:eastAsia="Segoe UI" w:hAnsi="Segoe UI"/>
        </w:rPr>
        <w:br/>
        <w:t xml:space="preserve">Customer satisfaction with the knowledge and skills, you can create wildly successful customers in every customer engagement.</w:t>
      </w:r>
    </w:p>
    <w:p>
      <w:pPr>
        <w:spacing w:after="110"/>
      </w:pPr>
      <w:r>
        <w:rPr>
          <w:color w:val="5A5A71"/>
          <w:sz w:val="3.6mm"/>
          <w:szCs w:val="3.6mm"/>
          <w:rFonts w:ascii="Segoe UI" w:cs="Segoe UI" w:eastAsia="Segoe UI" w:hAnsi="Segoe UI"/>
        </w:rPr>
        <w:br/>
        <w:t xml:space="preserve">8:58</w:t>
      </w:r>
      <w:r>
        <w:rPr>
          <w:color w:val="232330"/>
          <w:sz w:val="3.6mm"/>
          <w:szCs w:val="3.6mm"/>
          <w:rFonts w:ascii="Segoe UI" w:cs="Segoe UI" w:eastAsia="Segoe UI" w:hAnsi="Segoe UI"/>
        </w:rPr>
        <w:br/>
        <w:t xml:space="preserve">And that's going to make happy customers and help you retain customers that are happy to engage with you in everything that they need.</w:t>
      </w:r>
    </w:p>
    <w:p>
      <w:pPr>
        <w:spacing w:after="110"/>
      </w:pPr>
      <w:r>
        <w:rPr>
          <w:color w:val="5A5A71"/>
          <w:sz w:val="3.6mm"/>
          <w:szCs w:val="3.6mm"/>
          <w:rFonts w:ascii="Segoe UI" w:cs="Segoe UI" w:eastAsia="Segoe UI" w:hAnsi="Segoe UI"/>
        </w:rPr>
        <w:br/>
        <w:t xml:space="preserve">9:06</w:t>
      </w:r>
      <w:r>
        <w:rPr>
          <w:color w:val="232330"/>
          <w:sz w:val="3.6mm"/>
          <w:szCs w:val="3.6mm"/>
          <w:rFonts w:ascii="Segoe UI" w:cs="Segoe UI" w:eastAsia="Segoe UI" w:hAnsi="Segoe UI"/>
        </w:rPr>
        <w:br/>
        <w:t xml:space="preserve">Here's my call to action.</w:t>
      </w:r>
    </w:p>
    <w:p>
      <w:pPr>
        <w:spacing w:after="110"/>
      </w:pPr>
      <w:r>
        <w:rPr>
          <w:color w:val="5A5A71"/>
          <w:sz w:val="3.6mm"/>
          <w:szCs w:val="3.6mm"/>
          <w:rFonts w:ascii="Segoe UI" w:cs="Segoe UI" w:eastAsia="Segoe UI" w:hAnsi="Segoe UI"/>
        </w:rPr>
        <w:br/>
        <w:t xml:space="preserve">9:08</w:t>
      </w:r>
      <w:r>
        <w:rPr>
          <w:color w:val="232330"/>
          <w:sz w:val="3.6mm"/>
          <w:szCs w:val="3.6mm"/>
          <w:rFonts w:ascii="Segoe UI" w:cs="Segoe UI" w:eastAsia="Segoe UI" w:hAnsi="Segoe UI"/>
        </w:rPr>
        <w:br/>
        <w:t xml:space="preserve">Engagement begins with registration.</w:t>
      </w:r>
    </w:p>
    <w:p>
      <w:pPr>
        <w:spacing w:after="110"/>
      </w:pPr>
      <w:r>
        <w:rPr>
          <w:color w:val="5A5A71"/>
          <w:sz w:val="3.6mm"/>
          <w:szCs w:val="3.6mm"/>
          <w:rFonts w:ascii="Segoe UI" w:cs="Segoe UI" w:eastAsia="Segoe UI" w:hAnsi="Segoe UI"/>
        </w:rPr>
        <w:br/>
        <w:t xml:space="preserve">9:10</w:t>
      </w:r>
      <w:r>
        <w:rPr>
          <w:color w:val="232330"/>
          <w:sz w:val="3.6mm"/>
          <w:szCs w:val="3.6mm"/>
          <w:rFonts w:ascii="Segoe UI" w:cs="Segoe UI" w:eastAsia="Segoe UI" w:hAnsi="Segoe UI"/>
        </w:rPr>
        <w:br/>
        <w:t xml:space="preserve">You heard me talk about the value points.</w:t>
      </w:r>
    </w:p>
    <w:p>
      <w:pPr>
        <w:spacing w:after="110"/>
      </w:pPr>
      <w:r>
        <w:rPr>
          <w:color w:val="5A5A71"/>
          <w:sz w:val="3.6mm"/>
          <w:szCs w:val="3.6mm"/>
          <w:rFonts w:ascii="Segoe UI" w:cs="Segoe UI" w:eastAsia="Segoe UI" w:hAnsi="Segoe UI"/>
        </w:rPr>
        <w:br/>
        <w:t xml:space="preserve">9:12</w:t>
      </w:r>
      <w:r>
        <w:rPr>
          <w:color w:val="232330"/>
          <w:sz w:val="3.6mm"/>
          <w:szCs w:val="3.6mm"/>
          <w:rFonts w:ascii="Segoe UI" w:cs="Segoe UI" w:eastAsia="Segoe UI" w:hAnsi="Segoe UI"/>
        </w:rPr>
        <w:br/>
        <w:t xml:space="preserve">That's the probably the one of the biggest things that you heard me talk about in my slides.</w:t>
      </w:r>
    </w:p>
    <w:p>
      <w:pPr>
        <w:spacing w:after="110"/>
      </w:pPr>
      <w:r>
        <w:rPr>
          <w:color w:val="5A5A71"/>
          <w:sz w:val="3.6mm"/>
          <w:szCs w:val="3.6mm"/>
          <w:rFonts w:ascii="Segoe UI" w:cs="Segoe UI" w:eastAsia="Segoe UI" w:hAnsi="Segoe UI"/>
        </w:rPr>
        <w:br/>
        <w:t xml:space="preserve">9:16</w:t>
      </w:r>
      <w:r>
        <w:rPr>
          <w:color w:val="232330"/>
          <w:sz w:val="3.6mm"/>
          <w:szCs w:val="3.6mm"/>
          <w:rFonts w:ascii="Segoe UI" w:cs="Segoe UI" w:eastAsia="Segoe UI" w:hAnsi="Segoe UI"/>
        </w:rPr>
        <w:br/>
        <w:t xml:space="preserve">So why should you register?</w:t>
      </w:r>
    </w:p>
    <w:p>
      <w:pPr>
        <w:spacing w:after="110"/>
      </w:pPr>
      <w:r>
        <w:rPr>
          <w:color w:val="5A5A71"/>
          <w:sz w:val="3.6mm"/>
          <w:szCs w:val="3.6mm"/>
          <w:rFonts w:ascii="Segoe UI" w:cs="Segoe UI" w:eastAsia="Segoe UI" w:hAnsi="Segoe UI"/>
        </w:rPr>
        <w:br/>
        <w:t xml:space="preserve">9:18</w:t>
      </w:r>
      <w:r>
        <w:rPr>
          <w:color w:val="232330"/>
          <w:sz w:val="3.6mm"/>
          <w:szCs w:val="3.6mm"/>
          <w:rFonts w:ascii="Segoe UI" w:cs="Segoe UI" w:eastAsia="Segoe UI" w:hAnsi="Segoe UI"/>
        </w:rPr>
        <w:br/>
        <w:t xml:space="preserve">Well, you heard me.</w:t>
      </w:r>
    </w:p>
    <w:p>
      <w:pPr>
        <w:spacing w:after="110"/>
      </w:pPr>
      <w:r>
        <w:rPr>
          <w:color w:val="5A5A71"/>
          <w:sz w:val="3.6mm"/>
          <w:szCs w:val="3.6mm"/>
          <w:rFonts w:ascii="Segoe UI" w:cs="Segoe UI" w:eastAsia="Segoe UI" w:hAnsi="Segoe UI"/>
        </w:rPr>
        <w:br/>
        <w:t xml:space="preserve">9:19</w:t>
      </w:r>
      <w:r>
        <w:rPr>
          <w:color w:val="232330"/>
          <w:sz w:val="3.6mm"/>
          <w:szCs w:val="3.6mm"/>
          <w:rFonts w:ascii="Segoe UI" w:cs="Segoe UI" w:eastAsia="Segoe UI" w:hAnsi="Segoe UI"/>
        </w:rPr>
        <w:br/>
        <w:t xml:space="preserve">I keep drilling home the statement of knowledge and assurance and confidence.</w:t>
      </w:r>
    </w:p>
    <w:p>
      <w:pPr>
        <w:spacing w:after="110"/>
      </w:pPr>
      <w:r>
        <w:rPr>
          <w:color w:val="5A5A71"/>
          <w:sz w:val="3.6mm"/>
          <w:szCs w:val="3.6mm"/>
          <w:rFonts w:ascii="Segoe UI" w:cs="Segoe UI" w:eastAsia="Segoe UI" w:hAnsi="Segoe UI"/>
        </w:rPr>
        <w:br/>
        <w:t xml:space="preserve">9:24</w:t>
      </w:r>
      <w:r>
        <w:rPr>
          <w:color w:val="232330"/>
          <w:sz w:val="3.6mm"/>
          <w:szCs w:val="3.6mm"/>
          <w:rFonts w:ascii="Segoe UI" w:cs="Segoe UI" w:eastAsia="Segoe UI" w:hAnsi="Segoe UI"/>
        </w:rPr>
        <w:br/>
        <w:t xml:space="preserve">So you should register because it gives you the assurance that you and your teams can access the qualifications, you know, access any study guidance as well.</w:t>
      </w:r>
    </w:p>
    <w:p>
      <w:pPr>
        <w:spacing w:after="110"/>
      </w:pPr>
      <w:r>
        <w:rPr>
          <w:color w:val="5A5A71"/>
          <w:sz w:val="3.6mm"/>
          <w:szCs w:val="3.6mm"/>
          <w:rFonts w:ascii="Segoe UI" w:cs="Segoe UI" w:eastAsia="Segoe UI" w:hAnsi="Segoe UI"/>
        </w:rPr>
        <w:br/>
        <w:t xml:space="preserve">9:34</w:t>
      </w:r>
      <w:r>
        <w:rPr>
          <w:color w:val="232330"/>
          <w:sz w:val="3.6mm"/>
          <w:szCs w:val="3.6mm"/>
          <w:rFonts w:ascii="Segoe UI" w:cs="Segoe UI" w:eastAsia="Segoe UI" w:hAnsi="Segoe UI"/>
        </w:rPr>
        <w:br/>
        <w:t xml:space="preserve">So that's why you should be beginning with registration and that begins today in this moment that begins right now.</w:t>
      </w:r>
    </w:p>
    <w:p>
      <w:pPr>
        <w:spacing w:after="110"/>
      </w:pPr>
      <w:r>
        <w:rPr>
          <w:color w:val="5A5A71"/>
          <w:sz w:val="3.6mm"/>
          <w:szCs w:val="3.6mm"/>
          <w:rFonts w:ascii="Segoe UI" w:cs="Segoe UI" w:eastAsia="Segoe UI" w:hAnsi="Segoe UI"/>
        </w:rPr>
        <w:br/>
        <w:t xml:space="preserve">9:40</w:t>
      </w:r>
      <w:r>
        <w:rPr>
          <w:color w:val="232330"/>
          <w:sz w:val="3.6mm"/>
          <w:szCs w:val="3.6mm"/>
          <w:rFonts w:ascii="Segoe UI" w:cs="Segoe UI" w:eastAsia="Segoe UI" w:hAnsi="Segoe UI"/>
        </w:rPr>
        <w:br/>
        <w:t xml:space="preserve">So who should register?</w:t>
      </w:r>
    </w:p>
    <w:p>
      <w:pPr>
        <w:spacing w:after="110"/>
      </w:pPr>
      <w:r>
        <w:rPr>
          <w:color w:val="5A5A71"/>
          <w:sz w:val="3.6mm"/>
          <w:szCs w:val="3.6mm"/>
          <w:rFonts w:ascii="Segoe UI" w:cs="Segoe UI" w:eastAsia="Segoe UI" w:hAnsi="Segoe UI"/>
        </w:rPr>
        <w:br/>
        <w:t xml:space="preserve">9:42</w:t>
      </w:r>
      <w:r>
        <w:rPr>
          <w:color w:val="232330"/>
          <w:sz w:val="3.6mm"/>
          <w:szCs w:val="3.6mm"/>
          <w:rFonts w:ascii="Segoe UI" w:cs="Segoe UI" w:eastAsia="Segoe UI" w:hAnsi="Segoe UI"/>
        </w:rPr>
        <w:br/>
        <w:t xml:space="preserve">Well, all individuals who in your Fast track practice organization who match the intended personas.</w:t>
      </w:r>
    </w:p>
    <w:p>
      <w:pPr>
        <w:spacing w:after="110"/>
      </w:pPr>
      <w:r>
        <w:rPr>
          <w:color w:val="5A5A71"/>
          <w:sz w:val="3.6mm"/>
          <w:szCs w:val="3.6mm"/>
          <w:rFonts w:ascii="Segoe UI" w:cs="Segoe UI" w:eastAsia="Segoe UI" w:hAnsi="Segoe UI"/>
        </w:rPr>
        <w:br/>
        <w:t xml:space="preserve">9:48</w:t>
      </w:r>
      <w:r>
        <w:rPr>
          <w:color w:val="232330"/>
          <w:sz w:val="3.6mm"/>
          <w:szCs w:val="3.6mm"/>
          <w:rFonts w:ascii="Segoe UI" w:cs="Segoe UI" w:eastAsia="Segoe UI" w:hAnsi="Segoe UI"/>
        </w:rPr>
        <w:br/>
        <w:t xml:space="preserve">You may be an individual or as well as your team, you may need to explore registration in different subjects.</w:t>
      </w:r>
    </w:p>
    <w:p>
      <w:pPr>
        <w:spacing w:after="110"/>
      </w:pPr>
      <w:r>
        <w:rPr>
          <w:color w:val="5A5A71"/>
          <w:sz w:val="3.6mm"/>
          <w:szCs w:val="3.6mm"/>
          <w:rFonts w:ascii="Segoe UI" w:cs="Segoe UI" w:eastAsia="Segoe UI" w:hAnsi="Segoe UI"/>
        </w:rPr>
        <w:br/>
        <w:t xml:space="preserve">9:59</w:t>
      </w:r>
      <w:r>
        <w:rPr>
          <w:color w:val="232330"/>
          <w:sz w:val="3.6mm"/>
          <w:szCs w:val="3.6mm"/>
          <w:rFonts w:ascii="Segoe UI" w:cs="Segoe UI" w:eastAsia="Segoe UI" w:hAnsi="Segoe UI"/>
        </w:rPr>
        <w:br/>
        <w:t xml:space="preserve">So while you may be taking the Fast Track Advocate, you may need to also register for the Advanced Deployment Advocate based on your persona or the Migration Associate and or the Migration Process Specialist.</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2025-03-19T22:14:43.818Z</dcterms:created>
  <dcterms:modified xsi:type="dcterms:W3CDTF">2025-03-19T22:14:43.818Z</dcterms:modified>
</cp:coreProperties>
</file>

<file path=docProps/custom.xml><?xml version="1.0" encoding="utf-8"?>
<Properties xmlns="http://schemas.openxmlformats.org/officeDocument/2006/custom-properties" xmlns:vt="http://schemas.openxmlformats.org/officeDocument/2006/docPropsVTypes"/>
</file>