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8D50E" w14:textId="77777777" w:rsidR="009C745F" w:rsidRPr="00B67FA1" w:rsidRDefault="009C745F" w:rsidP="009C745F">
      <w:pPr>
        <w:spacing w:after="0" w:line="240" w:lineRule="auto"/>
        <w:rPr>
          <w:b/>
          <w:bCs/>
          <w:sz w:val="18"/>
          <w:szCs w:val="18"/>
        </w:rPr>
      </w:pPr>
      <w:r w:rsidRPr="00B67FA1">
        <w:rPr>
          <w:b/>
          <w:bCs/>
          <w:sz w:val="18"/>
          <w:szCs w:val="18"/>
        </w:rPr>
        <w:t>Compliance Bulletin #2025-03</w:t>
      </w:r>
    </w:p>
    <w:p w14:paraId="76F235FA" w14:textId="1EE022B2" w:rsidR="009C745F" w:rsidRPr="00B67FA1" w:rsidRDefault="009C745F" w:rsidP="009C745F">
      <w:pPr>
        <w:spacing w:after="0" w:line="240" w:lineRule="auto"/>
        <w:rPr>
          <w:b/>
          <w:bCs/>
          <w:sz w:val="18"/>
          <w:szCs w:val="18"/>
        </w:rPr>
      </w:pPr>
      <w:r w:rsidRPr="00B67FA1">
        <w:rPr>
          <w:b/>
          <w:bCs/>
          <w:sz w:val="18"/>
          <w:szCs w:val="18"/>
        </w:rPr>
        <w:t>Mutual Fund (“MF”) Continuing Education (“CE”) Credits – End of 2</w:t>
      </w:r>
      <w:r w:rsidRPr="00B67FA1">
        <w:rPr>
          <w:b/>
          <w:bCs/>
          <w:sz w:val="18"/>
          <w:szCs w:val="18"/>
          <w:vertAlign w:val="superscript"/>
        </w:rPr>
        <w:t>nd</w:t>
      </w:r>
      <w:r w:rsidRPr="00B67FA1">
        <w:rPr>
          <w:b/>
          <w:bCs/>
          <w:sz w:val="18"/>
          <w:szCs w:val="18"/>
        </w:rPr>
        <w:t xml:space="preserve"> Cycle November 30, 2025</w:t>
      </w:r>
    </w:p>
    <w:p w14:paraId="28FE4689" w14:textId="77777777" w:rsidR="009C745F" w:rsidRPr="00B67FA1" w:rsidRDefault="009C745F" w:rsidP="009C745F">
      <w:pPr>
        <w:spacing w:after="0" w:line="240" w:lineRule="auto"/>
        <w:rPr>
          <w:b/>
          <w:bCs/>
          <w:sz w:val="18"/>
          <w:szCs w:val="18"/>
        </w:rPr>
      </w:pPr>
    </w:p>
    <w:p w14:paraId="44DA74F4" w14:textId="77777777" w:rsidR="009C745F" w:rsidRPr="00B67FA1" w:rsidRDefault="009C745F" w:rsidP="009C745F">
      <w:pPr>
        <w:spacing w:after="0" w:line="240" w:lineRule="auto"/>
        <w:rPr>
          <w:b/>
          <w:bCs/>
          <w:sz w:val="18"/>
          <w:szCs w:val="18"/>
        </w:rPr>
      </w:pPr>
    </w:p>
    <w:p w14:paraId="0DA1697C" w14:textId="5ACEA69B" w:rsidR="009C745F" w:rsidRDefault="009C745F" w:rsidP="009C745F">
      <w:pPr>
        <w:spacing w:after="0" w:line="240" w:lineRule="auto"/>
        <w:rPr>
          <w:b/>
          <w:bCs/>
          <w:sz w:val="18"/>
          <w:szCs w:val="18"/>
        </w:rPr>
      </w:pPr>
      <w:r w:rsidRPr="00B67FA1">
        <w:rPr>
          <w:b/>
          <w:bCs/>
          <w:sz w:val="18"/>
          <w:szCs w:val="18"/>
        </w:rPr>
        <w:t>HUB Capital MF CE Credits Information and Guidance Form</w:t>
      </w:r>
    </w:p>
    <w:p w14:paraId="37257D44" w14:textId="3C492DA7" w:rsidR="009C745F" w:rsidRPr="00B67FA1" w:rsidRDefault="009C745F" w:rsidP="009C745F">
      <w:pPr>
        <w:spacing w:after="0" w:line="240" w:lineRule="auto"/>
        <w:rPr>
          <w:sz w:val="18"/>
          <w:szCs w:val="18"/>
        </w:rPr>
      </w:pPr>
      <w:r w:rsidRPr="00B67FA1">
        <w:rPr>
          <w:sz w:val="18"/>
          <w:szCs w:val="18"/>
          <w:u w:val="single"/>
        </w:rPr>
        <w:tab/>
      </w:r>
      <w:r w:rsidRPr="00B67FA1">
        <w:rPr>
          <w:sz w:val="18"/>
          <w:szCs w:val="18"/>
          <w:u w:val="single"/>
        </w:rPr>
        <w:tab/>
      </w:r>
      <w:r w:rsidRPr="00B67FA1">
        <w:rPr>
          <w:sz w:val="18"/>
          <w:szCs w:val="18"/>
          <w:u w:val="single"/>
        </w:rPr>
        <w:tab/>
      </w:r>
      <w:r w:rsidRPr="00B67FA1">
        <w:rPr>
          <w:sz w:val="18"/>
          <w:szCs w:val="18"/>
          <w:u w:val="single"/>
        </w:rPr>
        <w:tab/>
      </w:r>
      <w:r w:rsidRPr="00B67FA1">
        <w:rPr>
          <w:sz w:val="18"/>
          <w:szCs w:val="18"/>
          <w:u w:val="single"/>
        </w:rPr>
        <w:tab/>
      </w:r>
      <w:r w:rsidRPr="00B67FA1">
        <w:rPr>
          <w:sz w:val="18"/>
          <w:szCs w:val="18"/>
          <w:u w:val="single"/>
        </w:rPr>
        <w:tab/>
      </w:r>
      <w:r w:rsidRPr="00B67FA1">
        <w:rPr>
          <w:sz w:val="18"/>
          <w:szCs w:val="18"/>
          <w:u w:val="single"/>
        </w:rPr>
        <w:tab/>
      </w:r>
      <w:r w:rsidRPr="00B67FA1">
        <w:rPr>
          <w:sz w:val="18"/>
          <w:szCs w:val="18"/>
          <w:u w:val="single"/>
        </w:rPr>
        <w:tab/>
      </w:r>
      <w:r w:rsidRPr="00B67FA1">
        <w:rPr>
          <w:sz w:val="18"/>
          <w:szCs w:val="18"/>
          <w:u w:val="single"/>
        </w:rPr>
        <w:tab/>
      </w:r>
      <w:r w:rsidRPr="00B67FA1">
        <w:rPr>
          <w:sz w:val="18"/>
          <w:szCs w:val="18"/>
          <w:u w:val="single"/>
        </w:rPr>
        <w:tab/>
      </w:r>
      <w:r w:rsidRPr="00B67FA1">
        <w:rPr>
          <w:sz w:val="18"/>
          <w:szCs w:val="18"/>
          <w:u w:val="single"/>
        </w:rPr>
        <w:tab/>
      </w:r>
      <w:r w:rsidRPr="00B67FA1">
        <w:rPr>
          <w:sz w:val="18"/>
          <w:szCs w:val="18"/>
          <w:u w:val="single"/>
        </w:rPr>
        <w:tab/>
      </w:r>
      <w:r w:rsidRPr="00B67FA1">
        <w:rPr>
          <w:sz w:val="18"/>
          <w:szCs w:val="18"/>
          <w:u w:val="single"/>
        </w:rPr>
        <w:tab/>
      </w:r>
    </w:p>
    <w:p w14:paraId="07654FAB" w14:textId="77777777" w:rsidR="009C745F" w:rsidRPr="00B67FA1" w:rsidRDefault="009C745F" w:rsidP="009C745F">
      <w:pPr>
        <w:spacing w:after="0" w:line="240" w:lineRule="auto"/>
        <w:rPr>
          <w:sz w:val="18"/>
          <w:szCs w:val="18"/>
        </w:rPr>
      </w:pPr>
    </w:p>
    <w:p w14:paraId="325717BB" w14:textId="52B33EDC" w:rsidR="009C745F" w:rsidRPr="00B67FA1" w:rsidRDefault="009C745F" w:rsidP="009C745F">
      <w:pPr>
        <w:spacing w:after="0" w:line="240" w:lineRule="auto"/>
        <w:rPr>
          <w:sz w:val="18"/>
          <w:szCs w:val="18"/>
        </w:rPr>
      </w:pPr>
      <w:r w:rsidRPr="00B67FA1">
        <w:rPr>
          <w:sz w:val="18"/>
          <w:szCs w:val="18"/>
        </w:rPr>
        <w:t>The end of the second cycle on November 30, 2025 is rapidly approaching. As a result, we’d like to remind you of some important steps that you need to take.</w:t>
      </w:r>
    </w:p>
    <w:p w14:paraId="4F872C4B" w14:textId="77777777" w:rsidR="009C745F" w:rsidRPr="00B67FA1" w:rsidRDefault="009C745F" w:rsidP="009C745F">
      <w:pPr>
        <w:spacing w:after="0" w:line="240" w:lineRule="auto"/>
        <w:rPr>
          <w:sz w:val="18"/>
          <w:szCs w:val="18"/>
        </w:rPr>
      </w:pPr>
    </w:p>
    <w:p w14:paraId="54225F49" w14:textId="4C4FB134" w:rsidR="009C745F" w:rsidRPr="00B67FA1" w:rsidRDefault="009C745F" w:rsidP="009C745F">
      <w:pPr>
        <w:spacing w:after="0" w:line="240" w:lineRule="auto"/>
        <w:rPr>
          <w:sz w:val="18"/>
          <w:szCs w:val="18"/>
        </w:rPr>
      </w:pPr>
      <w:r w:rsidRPr="00B67FA1">
        <w:rPr>
          <w:b/>
          <w:bCs/>
          <w:sz w:val="18"/>
          <w:szCs w:val="18"/>
          <w:u w:val="single"/>
        </w:rPr>
        <w:t>Log Into CERTS</w:t>
      </w:r>
    </w:p>
    <w:p w14:paraId="4F8A7843" w14:textId="77777777" w:rsidR="009C745F" w:rsidRPr="00B67FA1" w:rsidRDefault="009C745F" w:rsidP="009C745F">
      <w:pPr>
        <w:spacing w:after="0" w:line="240" w:lineRule="auto"/>
        <w:rPr>
          <w:sz w:val="18"/>
          <w:szCs w:val="18"/>
        </w:rPr>
      </w:pPr>
    </w:p>
    <w:p w14:paraId="105E6D6F" w14:textId="1F730650" w:rsidR="009C745F" w:rsidRPr="00B67FA1" w:rsidRDefault="001E42DF" w:rsidP="009C745F">
      <w:pPr>
        <w:spacing w:after="0" w:line="240" w:lineRule="auto"/>
        <w:rPr>
          <w:sz w:val="18"/>
          <w:szCs w:val="18"/>
        </w:rPr>
      </w:pPr>
      <w:r w:rsidRPr="00B67FA1">
        <w:rPr>
          <w:sz w:val="18"/>
          <w:szCs w:val="18"/>
        </w:rPr>
        <w:t>Representatives who were registered during the first cycle should be familiar with CERTS, which is CIRO’s system for reporting and tracking CE credits.</w:t>
      </w:r>
      <w:r w:rsidR="00483340" w:rsidRPr="00B67FA1">
        <w:rPr>
          <w:sz w:val="18"/>
          <w:szCs w:val="18"/>
        </w:rPr>
        <w:t xml:space="preserve">  However we strongly recommend that you log in and check your current balance to ensure that it is correct.</w:t>
      </w:r>
    </w:p>
    <w:p w14:paraId="4C44EB01" w14:textId="77777777" w:rsidR="001E42DF" w:rsidRPr="00B67FA1" w:rsidRDefault="001E42DF" w:rsidP="009C745F">
      <w:pPr>
        <w:spacing w:after="0" w:line="240" w:lineRule="auto"/>
        <w:rPr>
          <w:sz w:val="18"/>
          <w:szCs w:val="18"/>
        </w:rPr>
      </w:pPr>
    </w:p>
    <w:p w14:paraId="7623F727" w14:textId="3EE2C9AD" w:rsidR="001E42DF" w:rsidRDefault="001E42DF" w:rsidP="009C745F">
      <w:pPr>
        <w:spacing w:after="0" w:line="240" w:lineRule="auto"/>
        <w:rPr>
          <w:sz w:val="18"/>
          <w:szCs w:val="18"/>
        </w:rPr>
      </w:pPr>
      <w:r w:rsidRPr="00B67FA1">
        <w:rPr>
          <w:sz w:val="18"/>
          <w:szCs w:val="18"/>
        </w:rPr>
        <w:t>New representatives should log into CERTS to confirm you have access, and to confirm your information.</w:t>
      </w:r>
    </w:p>
    <w:p w14:paraId="7B74677C" w14:textId="77777777" w:rsidR="00ED4C4F" w:rsidRDefault="00ED4C4F" w:rsidP="009C745F">
      <w:pPr>
        <w:spacing w:after="0" w:line="240" w:lineRule="auto"/>
        <w:rPr>
          <w:sz w:val="18"/>
          <w:szCs w:val="18"/>
        </w:rPr>
      </w:pPr>
    </w:p>
    <w:p w14:paraId="5AE4429A" w14:textId="58A2AC7C" w:rsidR="00ED4C4F" w:rsidRPr="00270FA9" w:rsidRDefault="00ED4C4F" w:rsidP="009C745F">
      <w:pPr>
        <w:spacing w:after="0" w:line="240" w:lineRule="auto"/>
        <w:rPr>
          <w:sz w:val="18"/>
          <w:szCs w:val="18"/>
        </w:rPr>
      </w:pPr>
      <w:r w:rsidRPr="00270FA9">
        <w:rPr>
          <w:b/>
          <w:bCs/>
          <w:sz w:val="18"/>
          <w:szCs w:val="18"/>
        </w:rPr>
        <w:t>Note:</w:t>
      </w:r>
      <w:r w:rsidRPr="00270FA9">
        <w:rPr>
          <w:sz w:val="18"/>
          <w:szCs w:val="18"/>
        </w:rPr>
        <w:t xml:space="preserve">  While </w:t>
      </w:r>
      <w:r w:rsidR="00270FA9" w:rsidRPr="00270FA9">
        <w:rPr>
          <w:sz w:val="18"/>
          <w:szCs w:val="18"/>
        </w:rPr>
        <w:t>our</w:t>
      </w:r>
      <w:r w:rsidRPr="00270FA9">
        <w:rPr>
          <w:sz w:val="18"/>
          <w:szCs w:val="18"/>
        </w:rPr>
        <w:t xml:space="preserve"> combined </w:t>
      </w:r>
      <w:r w:rsidR="00270FA9" w:rsidRPr="00270FA9">
        <w:rPr>
          <w:sz w:val="18"/>
          <w:szCs w:val="18"/>
        </w:rPr>
        <w:t>regulator</w:t>
      </w:r>
      <w:r w:rsidRPr="00270FA9">
        <w:rPr>
          <w:sz w:val="18"/>
          <w:szCs w:val="18"/>
        </w:rPr>
        <w:t xml:space="preserve"> is now CIRO, the CERTS page still references the MFDA and includes the old MFDA logo.  </w:t>
      </w:r>
    </w:p>
    <w:p w14:paraId="0071C0F7" w14:textId="77777777" w:rsidR="001E42DF" w:rsidRPr="00B67FA1" w:rsidRDefault="001E42DF" w:rsidP="009C745F">
      <w:pPr>
        <w:spacing w:after="0" w:line="240" w:lineRule="auto"/>
        <w:rPr>
          <w:sz w:val="18"/>
          <w:szCs w:val="18"/>
        </w:rPr>
      </w:pPr>
    </w:p>
    <w:p w14:paraId="65910340" w14:textId="6A551CB6" w:rsidR="001E42DF" w:rsidRPr="00B67FA1" w:rsidRDefault="001E42DF" w:rsidP="009C745F">
      <w:pPr>
        <w:spacing w:after="0" w:line="240" w:lineRule="auto"/>
        <w:rPr>
          <w:b/>
          <w:bCs/>
          <w:sz w:val="18"/>
          <w:szCs w:val="18"/>
        </w:rPr>
      </w:pPr>
      <w:r w:rsidRPr="00B67FA1">
        <w:rPr>
          <w:b/>
          <w:bCs/>
          <w:sz w:val="18"/>
          <w:szCs w:val="18"/>
        </w:rPr>
        <w:t xml:space="preserve">To log in/access CERTS, go to </w:t>
      </w:r>
      <w:hyperlink r:id="rId4" w:history="1">
        <w:r w:rsidR="00F3478E" w:rsidRPr="00B67FA1">
          <w:rPr>
            <w:rStyle w:val="Hyperlink"/>
            <w:b/>
            <w:bCs/>
            <w:sz w:val="18"/>
            <w:szCs w:val="18"/>
          </w:rPr>
          <w:t>Sign In</w:t>
        </w:r>
      </w:hyperlink>
    </w:p>
    <w:p w14:paraId="754139DE" w14:textId="77777777" w:rsidR="000218B0" w:rsidRPr="00B67FA1" w:rsidRDefault="000218B0" w:rsidP="009C745F">
      <w:pPr>
        <w:spacing w:after="0" w:line="240" w:lineRule="auto"/>
        <w:rPr>
          <w:b/>
          <w:bCs/>
          <w:sz w:val="18"/>
          <w:szCs w:val="18"/>
        </w:rPr>
      </w:pPr>
    </w:p>
    <w:p w14:paraId="16E63760" w14:textId="43BC6B48" w:rsidR="000218B0" w:rsidRPr="00B67FA1" w:rsidRDefault="000218B0" w:rsidP="009C745F">
      <w:pPr>
        <w:spacing w:after="0" w:line="240" w:lineRule="auto"/>
        <w:rPr>
          <w:sz w:val="18"/>
          <w:szCs w:val="18"/>
        </w:rPr>
      </w:pPr>
      <w:r w:rsidRPr="00B67FA1">
        <w:rPr>
          <w:noProof/>
          <w:sz w:val="18"/>
          <w:szCs w:val="18"/>
        </w:rPr>
        <w:drawing>
          <wp:inline distT="0" distB="0" distL="0" distR="0" wp14:anchorId="2E6C7FDA" wp14:editId="6F8F8501">
            <wp:extent cx="5943600" cy="2794000"/>
            <wp:effectExtent l="0" t="0" r="0" b="6350"/>
            <wp:docPr id="17568366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836610" name="Picture 1" descr="A screenshot of a computer&#10;&#10;AI-generated content may be incorrect."/>
                    <pic:cNvPicPr/>
                  </pic:nvPicPr>
                  <pic:blipFill>
                    <a:blip r:embed="rId5"/>
                    <a:stretch>
                      <a:fillRect/>
                    </a:stretch>
                  </pic:blipFill>
                  <pic:spPr>
                    <a:xfrm>
                      <a:off x="0" y="0"/>
                      <a:ext cx="5943600" cy="2794000"/>
                    </a:xfrm>
                    <a:prstGeom prst="rect">
                      <a:avLst/>
                    </a:prstGeom>
                  </pic:spPr>
                </pic:pic>
              </a:graphicData>
            </a:graphic>
          </wp:inline>
        </w:drawing>
      </w:r>
    </w:p>
    <w:p w14:paraId="2B313EA1" w14:textId="77777777" w:rsidR="000218B0" w:rsidRPr="00B67FA1" w:rsidRDefault="000218B0" w:rsidP="009C745F">
      <w:pPr>
        <w:spacing w:after="0" w:line="240" w:lineRule="auto"/>
        <w:rPr>
          <w:sz w:val="18"/>
          <w:szCs w:val="18"/>
        </w:rPr>
      </w:pPr>
    </w:p>
    <w:p w14:paraId="7A5070FA" w14:textId="2651DE5A" w:rsidR="000218B0" w:rsidRPr="00B67FA1" w:rsidRDefault="000218B0" w:rsidP="009C745F">
      <w:pPr>
        <w:spacing w:after="0" w:line="240" w:lineRule="auto"/>
        <w:rPr>
          <w:sz w:val="18"/>
          <w:szCs w:val="18"/>
        </w:rPr>
      </w:pPr>
      <w:r w:rsidRPr="00B67FA1">
        <w:rPr>
          <w:sz w:val="18"/>
          <w:szCs w:val="18"/>
        </w:rPr>
        <w:t xml:space="preserve">Your </w:t>
      </w:r>
      <w:r w:rsidRPr="00ED4C4F">
        <w:rPr>
          <w:b/>
          <w:bCs/>
          <w:sz w:val="18"/>
          <w:szCs w:val="18"/>
        </w:rPr>
        <w:t xml:space="preserve">‘Username’ is your </w:t>
      </w:r>
      <w:r w:rsidR="00ED4C4F" w:rsidRPr="00ED4C4F">
        <w:rPr>
          <w:b/>
          <w:bCs/>
          <w:sz w:val="18"/>
          <w:szCs w:val="18"/>
        </w:rPr>
        <w:t>MFDA ID</w:t>
      </w:r>
      <w:r w:rsidR="00ED4C4F">
        <w:rPr>
          <w:sz w:val="18"/>
          <w:szCs w:val="18"/>
        </w:rPr>
        <w:t>.</w:t>
      </w:r>
    </w:p>
    <w:p w14:paraId="0588241A" w14:textId="77777777" w:rsidR="00D573CD" w:rsidRPr="00B67FA1" w:rsidRDefault="00D573CD" w:rsidP="009C745F">
      <w:pPr>
        <w:spacing w:after="0" w:line="240" w:lineRule="auto"/>
        <w:rPr>
          <w:sz w:val="18"/>
          <w:szCs w:val="18"/>
        </w:rPr>
      </w:pPr>
    </w:p>
    <w:p w14:paraId="1DD8048E" w14:textId="210C0C42" w:rsidR="00D573CD" w:rsidRPr="00B67FA1" w:rsidRDefault="00D573CD" w:rsidP="009C745F">
      <w:pPr>
        <w:spacing w:after="0" w:line="240" w:lineRule="auto"/>
        <w:rPr>
          <w:sz w:val="18"/>
          <w:szCs w:val="18"/>
        </w:rPr>
      </w:pPr>
      <w:r w:rsidRPr="00B67FA1">
        <w:rPr>
          <w:sz w:val="18"/>
          <w:szCs w:val="18"/>
        </w:rPr>
        <w:t xml:space="preserve">If you cannot remember your </w:t>
      </w:r>
      <w:r w:rsidR="00E3241E" w:rsidRPr="00B67FA1">
        <w:rPr>
          <w:sz w:val="18"/>
          <w:szCs w:val="18"/>
        </w:rPr>
        <w:t>password,</w:t>
      </w:r>
      <w:r w:rsidRPr="00B67FA1">
        <w:rPr>
          <w:sz w:val="18"/>
          <w:szCs w:val="18"/>
        </w:rPr>
        <w:t xml:space="preserve"> please click on the ‘Forgot password?’ link to reset your password.</w:t>
      </w:r>
    </w:p>
    <w:p w14:paraId="24744942" w14:textId="77BFEEBB" w:rsidR="00D573CD" w:rsidRPr="00B67FA1" w:rsidRDefault="00D573CD" w:rsidP="009C745F">
      <w:pPr>
        <w:spacing w:after="0" w:line="240" w:lineRule="auto"/>
        <w:rPr>
          <w:sz w:val="18"/>
          <w:szCs w:val="18"/>
        </w:rPr>
      </w:pPr>
    </w:p>
    <w:p w14:paraId="59C3C25B" w14:textId="059228BA" w:rsidR="00D573CD" w:rsidRPr="00B67FA1" w:rsidRDefault="00D573CD" w:rsidP="009C745F">
      <w:pPr>
        <w:spacing w:after="0" w:line="240" w:lineRule="auto"/>
        <w:rPr>
          <w:sz w:val="18"/>
          <w:szCs w:val="18"/>
        </w:rPr>
      </w:pPr>
      <w:r w:rsidRPr="00B67FA1">
        <w:rPr>
          <w:b/>
          <w:bCs/>
          <w:sz w:val="18"/>
          <w:szCs w:val="18"/>
        </w:rPr>
        <w:t>NOTE:</w:t>
      </w:r>
      <w:r w:rsidRPr="00B67FA1">
        <w:rPr>
          <w:sz w:val="18"/>
          <w:szCs w:val="18"/>
        </w:rPr>
        <w:t xml:space="preserve">  If you have any issues with your log in or do not remember your Username</w:t>
      </w:r>
      <w:r w:rsidR="00ED4C4F">
        <w:rPr>
          <w:sz w:val="18"/>
          <w:szCs w:val="18"/>
        </w:rPr>
        <w:t xml:space="preserve"> (MFDA ID)</w:t>
      </w:r>
      <w:r w:rsidRPr="00B67FA1">
        <w:rPr>
          <w:sz w:val="18"/>
          <w:szCs w:val="18"/>
        </w:rPr>
        <w:t xml:space="preserve">, please contact the HUB Capital Compliance team via </w:t>
      </w:r>
      <w:hyperlink r:id="rId6" w:history="1">
        <w:r w:rsidRPr="00B67FA1">
          <w:rPr>
            <w:rStyle w:val="Hyperlink"/>
            <w:sz w:val="18"/>
            <w:szCs w:val="18"/>
          </w:rPr>
          <w:t>compliancetier2@hubfinancial.com</w:t>
        </w:r>
      </w:hyperlink>
      <w:r w:rsidRPr="00B67FA1">
        <w:rPr>
          <w:sz w:val="18"/>
          <w:szCs w:val="18"/>
        </w:rPr>
        <w:t>.</w:t>
      </w:r>
    </w:p>
    <w:p w14:paraId="7AAD264F" w14:textId="77777777" w:rsidR="00483340" w:rsidRPr="00B67FA1" w:rsidRDefault="00483340" w:rsidP="009C745F">
      <w:pPr>
        <w:spacing w:after="0" w:line="240" w:lineRule="auto"/>
        <w:rPr>
          <w:sz w:val="18"/>
          <w:szCs w:val="18"/>
        </w:rPr>
      </w:pPr>
    </w:p>
    <w:p w14:paraId="2569F31D" w14:textId="7AC047FA" w:rsidR="00483340" w:rsidRPr="00B67FA1" w:rsidRDefault="00483340" w:rsidP="009C745F">
      <w:pPr>
        <w:spacing w:after="0" w:line="240" w:lineRule="auto"/>
        <w:rPr>
          <w:sz w:val="18"/>
          <w:szCs w:val="18"/>
        </w:rPr>
      </w:pPr>
      <w:r w:rsidRPr="00B67FA1">
        <w:rPr>
          <w:sz w:val="18"/>
          <w:szCs w:val="18"/>
        </w:rPr>
        <w:t>Once you log in, you will see a dashboard showing a summary of the current number of MF CE credits you have completed, how many credits are required and the number of credits that still must be earned:</w:t>
      </w:r>
    </w:p>
    <w:p w14:paraId="1454EA08" w14:textId="77777777" w:rsidR="00D573CD" w:rsidRPr="00B67FA1" w:rsidRDefault="00D573CD" w:rsidP="009C745F">
      <w:pPr>
        <w:spacing w:after="0" w:line="240" w:lineRule="auto"/>
        <w:rPr>
          <w:sz w:val="18"/>
          <w:szCs w:val="18"/>
        </w:rPr>
      </w:pPr>
    </w:p>
    <w:p w14:paraId="12F25234" w14:textId="132061F6" w:rsidR="00483340" w:rsidRPr="00B67FA1" w:rsidRDefault="00941226" w:rsidP="009C745F">
      <w:pPr>
        <w:spacing w:after="0" w:line="240" w:lineRule="auto"/>
        <w:rPr>
          <w:sz w:val="18"/>
          <w:szCs w:val="18"/>
        </w:rPr>
      </w:pPr>
      <w:r w:rsidRPr="00941226">
        <w:rPr>
          <w:b/>
          <w:bCs/>
          <w:noProof/>
          <w:sz w:val="18"/>
          <w:szCs w:val="18"/>
        </w:rPr>
        <w:lastRenderedPageBreak/>
        <w:drawing>
          <wp:inline distT="0" distB="0" distL="0" distR="0" wp14:anchorId="5C5AE1EC" wp14:editId="66A9BAEE">
            <wp:extent cx="5943600" cy="4094480"/>
            <wp:effectExtent l="0" t="0" r="0" b="1270"/>
            <wp:docPr id="16539166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916650" name="Picture 1" descr="A screenshot of a computer&#10;&#10;AI-generated content may be incorrect."/>
                    <pic:cNvPicPr/>
                  </pic:nvPicPr>
                  <pic:blipFill>
                    <a:blip r:embed="rId7"/>
                    <a:stretch>
                      <a:fillRect/>
                    </a:stretch>
                  </pic:blipFill>
                  <pic:spPr>
                    <a:xfrm>
                      <a:off x="0" y="0"/>
                      <a:ext cx="5943600" cy="4094480"/>
                    </a:xfrm>
                    <a:prstGeom prst="rect">
                      <a:avLst/>
                    </a:prstGeom>
                  </pic:spPr>
                </pic:pic>
              </a:graphicData>
            </a:graphic>
          </wp:inline>
        </w:drawing>
      </w:r>
    </w:p>
    <w:p w14:paraId="75C06764" w14:textId="77777777" w:rsidR="00483340" w:rsidRPr="00B67FA1" w:rsidRDefault="00483340" w:rsidP="009C745F">
      <w:pPr>
        <w:spacing w:after="0" w:line="240" w:lineRule="auto"/>
        <w:rPr>
          <w:sz w:val="18"/>
          <w:szCs w:val="18"/>
        </w:rPr>
      </w:pPr>
    </w:p>
    <w:p w14:paraId="015A2FB6" w14:textId="33E2B325" w:rsidR="00483340" w:rsidRPr="00B67FA1" w:rsidRDefault="00483340" w:rsidP="009C745F">
      <w:pPr>
        <w:spacing w:after="0" w:line="240" w:lineRule="auto"/>
        <w:rPr>
          <w:sz w:val="18"/>
          <w:szCs w:val="18"/>
        </w:rPr>
      </w:pPr>
      <w:r w:rsidRPr="00B67FA1">
        <w:rPr>
          <w:sz w:val="18"/>
          <w:szCs w:val="18"/>
        </w:rPr>
        <w:t>If you click on the ‘CE Details’ tab you will be able to review details on the specific type of MF CE credits that you have earned, and those that are still required.  You will be able to view the activities that you have completed under ‘Completed Activities’:</w:t>
      </w:r>
    </w:p>
    <w:p w14:paraId="0604B47A" w14:textId="77777777" w:rsidR="00941226" w:rsidRDefault="00941226" w:rsidP="00483340">
      <w:pPr>
        <w:spacing w:after="0" w:line="240" w:lineRule="auto"/>
        <w:rPr>
          <w:b/>
          <w:bCs/>
          <w:sz w:val="18"/>
          <w:szCs w:val="18"/>
        </w:rPr>
      </w:pPr>
    </w:p>
    <w:p w14:paraId="31A44716" w14:textId="6C54FAA4" w:rsidR="00941226" w:rsidRPr="00B67FA1" w:rsidRDefault="00941226" w:rsidP="00483340">
      <w:pPr>
        <w:spacing w:after="0" w:line="240" w:lineRule="auto"/>
        <w:rPr>
          <w:b/>
          <w:bCs/>
          <w:sz w:val="18"/>
          <w:szCs w:val="18"/>
        </w:rPr>
      </w:pPr>
    </w:p>
    <w:p w14:paraId="4F8E8A02" w14:textId="77777777" w:rsidR="00483340" w:rsidRPr="00B67FA1" w:rsidRDefault="00483340" w:rsidP="009C745F">
      <w:pPr>
        <w:spacing w:after="0" w:line="240" w:lineRule="auto"/>
        <w:rPr>
          <w:sz w:val="18"/>
          <w:szCs w:val="18"/>
        </w:rPr>
      </w:pPr>
    </w:p>
    <w:p w14:paraId="09710A56" w14:textId="4AE74CB7" w:rsidR="00483340" w:rsidRPr="00B67FA1" w:rsidRDefault="00483340" w:rsidP="009C745F">
      <w:pPr>
        <w:spacing w:after="0" w:line="240" w:lineRule="auto"/>
        <w:rPr>
          <w:sz w:val="18"/>
          <w:szCs w:val="18"/>
        </w:rPr>
      </w:pPr>
    </w:p>
    <w:p w14:paraId="0C512730" w14:textId="0A404741" w:rsidR="00483340" w:rsidRPr="00B67FA1" w:rsidRDefault="00941226" w:rsidP="009C745F">
      <w:pPr>
        <w:spacing w:after="0" w:line="240" w:lineRule="auto"/>
        <w:rPr>
          <w:sz w:val="18"/>
          <w:szCs w:val="18"/>
        </w:rPr>
      </w:pPr>
      <w:r w:rsidRPr="00941226">
        <w:rPr>
          <w:b/>
          <w:bCs/>
          <w:noProof/>
          <w:sz w:val="18"/>
          <w:szCs w:val="18"/>
        </w:rPr>
        <w:lastRenderedPageBreak/>
        <w:drawing>
          <wp:inline distT="0" distB="0" distL="0" distR="0" wp14:anchorId="5EFA50B1" wp14:editId="2DF3F8F3">
            <wp:extent cx="5943600" cy="4314190"/>
            <wp:effectExtent l="0" t="0" r="0" b="0"/>
            <wp:docPr id="11274446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444653" name="Picture 1" descr="A screenshot of a computer&#10;&#10;AI-generated content may be incorrect."/>
                    <pic:cNvPicPr/>
                  </pic:nvPicPr>
                  <pic:blipFill>
                    <a:blip r:embed="rId8"/>
                    <a:stretch>
                      <a:fillRect/>
                    </a:stretch>
                  </pic:blipFill>
                  <pic:spPr>
                    <a:xfrm>
                      <a:off x="0" y="0"/>
                      <a:ext cx="5943600" cy="4314190"/>
                    </a:xfrm>
                    <a:prstGeom prst="rect">
                      <a:avLst/>
                    </a:prstGeom>
                  </pic:spPr>
                </pic:pic>
              </a:graphicData>
            </a:graphic>
          </wp:inline>
        </w:drawing>
      </w:r>
    </w:p>
    <w:p w14:paraId="79A7C222" w14:textId="77777777" w:rsidR="00941226" w:rsidRDefault="00941226" w:rsidP="009C745F">
      <w:pPr>
        <w:spacing w:after="0" w:line="240" w:lineRule="auto"/>
        <w:rPr>
          <w:b/>
          <w:bCs/>
          <w:sz w:val="18"/>
          <w:szCs w:val="18"/>
        </w:rPr>
      </w:pPr>
    </w:p>
    <w:p w14:paraId="3BA3B570" w14:textId="77777777" w:rsidR="00941226" w:rsidRDefault="00941226" w:rsidP="009C745F">
      <w:pPr>
        <w:spacing w:after="0" w:line="240" w:lineRule="auto"/>
        <w:rPr>
          <w:b/>
          <w:bCs/>
          <w:sz w:val="18"/>
          <w:szCs w:val="18"/>
        </w:rPr>
      </w:pPr>
    </w:p>
    <w:p w14:paraId="174E95E1" w14:textId="77777777" w:rsidR="00941226" w:rsidRDefault="00941226" w:rsidP="009C745F">
      <w:pPr>
        <w:spacing w:after="0" w:line="240" w:lineRule="auto"/>
        <w:rPr>
          <w:b/>
          <w:bCs/>
          <w:sz w:val="18"/>
          <w:szCs w:val="18"/>
        </w:rPr>
      </w:pPr>
    </w:p>
    <w:p w14:paraId="56751E91" w14:textId="12746B8C" w:rsidR="00EA7567" w:rsidRPr="00B67FA1" w:rsidRDefault="00EA7567" w:rsidP="009C745F">
      <w:pPr>
        <w:spacing w:after="0" w:line="240" w:lineRule="auto"/>
        <w:rPr>
          <w:sz w:val="18"/>
          <w:szCs w:val="18"/>
        </w:rPr>
      </w:pPr>
      <w:r w:rsidRPr="00B67FA1">
        <w:rPr>
          <w:b/>
          <w:bCs/>
          <w:sz w:val="18"/>
          <w:szCs w:val="18"/>
        </w:rPr>
        <w:t>NOTE:</w:t>
      </w:r>
      <w:r w:rsidRPr="00B67FA1">
        <w:rPr>
          <w:sz w:val="18"/>
          <w:szCs w:val="18"/>
        </w:rPr>
        <w:t xml:space="preserve">  Fund companies will not upload your CE credit certificates to CERTS. Your certificates will be emailed to </w:t>
      </w:r>
      <w:r w:rsidR="00F21169" w:rsidRPr="00B67FA1">
        <w:rPr>
          <w:sz w:val="18"/>
          <w:szCs w:val="18"/>
        </w:rPr>
        <w:t>you,</w:t>
      </w:r>
      <w:r w:rsidRPr="00B67FA1">
        <w:rPr>
          <w:sz w:val="18"/>
          <w:szCs w:val="18"/>
        </w:rPr>
        <w:t xml:space="preserve"> and you must upload to CERTS. The same applies to webinars completed through HUB Capital and HUB Financial – you must upload your certificates in order for the CE credits to be counted.  Only CE credits for webinars offered through CIRO will be automatically uploaded to your profile in CERTS.</w:t>
      </w:r>
    </w:p>
    <w:p w14:paraId="4944CC4B" w14:textId="77777777" w:rsidR="00255929" w:rsidRPr="00B67FA1" w:rsidRDefault="00255929" w:rsidP="009C745F">
      <w:pPr>
        <w:spacing w:after="0" w:line="240" w:lineRule="auto"/>
        <w:rPr>
          <w:sz w:val="18"/>
          <w:szCs w:val="18"/>
        </w:rPr>
      </w:pPr>
    </w:p>
    <w:p w14:paraId="0A22D874" w14:textId="3B3F3C0E" w:rsidR="00255929" w:rsidRPr="00B67FA1" w:rsidRDefault="00255929" w:rsidP="009C745F">
      <w:pPr>
        <w:spacing w:after="0" w:line="240" w:lineRule="auto"/>
        <w:rPr>
          <w:sz w:val="18"/>
          <w:szCs w:val="18"/>
        </w:rPr>
      </w:pPr>
      <w:r w:rsidRPr="00B67FA1">
        <w:rPr>
          <w:sz w:val="18"/>
          <w:szCs w:val="18"/>
        </w:rPr>
        <w:t xml:space="preserve">If you have any problems finding a HUB Capital or HUB Financial webinar in the course catalogue on CERTS, please reach out to the HUB Capital Compliance team at </w:t>
      </w:r>
      <w:hyperlink r:id="rId9" w:history="1">
        <w:r w:rsidRPr="00B67FA1">
          <w:rPr>
            <w:rStyle w:val="Hyperlink"/>
            <w:sz w:val="18"/>
            <w:szCs w:val="18"/>
          </w:rPr>
          <w:t>compliancetier2@hubfinancial.com</w:t>
        </w:r>
      </w:hyperlink>
      <w:r w:rsidRPr="00B67FA1">
        <w:rPr>
          <w:sz w:val="18"/>
          <w:szCs w:val="18"/>
        </w:rPr>
        <w:t xml:space="preserve"> for assistance.</w:t>
      </w:r>
    </w:p>
    <w:p w14:paraId="736D77E3" w14:textId="77777777" w:rsidR="00F21169" w:rsidRPr="00B67FA1" w:rsidRDefault="00F21169" w:rsidP="009C745F">
      <w:pPr>
        <w:spacing w:after="0" w:line="240" w:lineRule="auto"/>
        <w:rPr>
          <w:sz w:val="18"/>
          <w:szCs w:val="18"/>
        </w:rPr>
      </w:pPr>
    </w:p>
    <w:p w14:paraId="303BB952" w14:textId="01650F9F" w:rsidR="00F21169" w:rsidRPr="00B67FA1" w:rsidRDefault="00F21169" w:rsidP="009C745F">
      <w:pPr>
        <w:spacing w:after="0" w:line="240" w:lineRule="auto"/>
        <w:rPr>
          <w:sz w:val="18"/>
          <w:szCs w:val="18"/>
        </w:rPr>
      </w:pPr>
      <w:r w:rsidRPr="00B67FA1">
        <w:rPr>
          <w:b/>
          <w:bCs/>
          <w:sz w:val="18"/>
          <w:szCs w:val="18"/>
          <w:u w:val="single"/>
        </w:rPr>
        <w:t>Earn MF CE Credits</w:t>
      </w:r>
    </w:p>
    <w:p w14:paraId="4AF8AF01" w14:textId="77777777" w:rsidR="00F21169" w:rsidRPr="00B67FA1" w:rsidRDefault="00F21169" w:rsidP="009C745F">
      <w:pPr>
        <w:spacing w:after="0" w:line="240" w:lineRule="auto"/>
        <w:rPr>
          <w:sz w:val="18"/>
          <w:szCs w:val="18"/>
        </w:rPr>
      </w:pPr>
    </w:p>
    <w:p w14:paraId="625229E8" w14:textId="0AE1EE24" w:rsidR="00F21169" w:rsidRPr="00B67FA1" w:rsidRDefault="00F21169" w:rsidP="009C745F">
      <w:pPr>
        <w:spacing w:after="0" w:line="240" w:lineRule="auto"/>
        <w:rPr>
          <w:sz w:val="18"/>
          <w:szCs w:val="18"/>
        </w:rPr>
      </w:pPr>
      <w:r w:rsidRPr="00B67FA1">
        <w:rPr>
          <w:sz w:val="18"/>
          <w:szCs w:val="18"/>
        </w:rPr>
        <w:t xml:space="preserve">How many MF CE credits do you need </w:t>
      </w:r>
      <w:r w:rsidRPr="00B67FA1">
        <w:rPr>
          <w:b/>
          <w:bCs/>
          <w:sz w:val="18"/>
          <w:szCs w:val="18"/>
        </w:rPr>
        <w:t>by the deadline on November 30, 2025</w:t>
      </w:r>
      <w:r w:rsidRPr="00B67FA1">
        <w:rPr>
          <w:sz w:val="18"/>
          <w:szCs w:val="18"/>
        </w:rPr>
        <w:t>?</w:t>
      </w:r>
    </w:p>
    <w:p w14:paraId="0D192FD6" w14:textId="77777777" w:rsidR="00F21169" w:rsidRPr="00B67FA1" w:rsidRDefault="00F21169" w:rsidP="009C745F">
      <w:pPr>
        <w:spacing w:after="0" w:line="240" w:lineRule="auto"/>
        <w:rPr>
          <w:sz w:val="18"/>
          <w:szCs w:val="18"/>
        </w:rPr>
      </w:pPr>
    </w:p>
    <w:p w14:paraId="106615A6" w14:textId="5220C4E8" w:rsidR="00F21169" w:rsidRPr="00B67FA1" w:rsidRDefault="00F21169" w:rsidP="009C745F">
      <w:pPr>
        <w:spacing w:after="0" w:line="240" w:lineRule="auto"/>
        <w:rPr>
          <w:sz w:val="18"/>
          <w:szCs w:val="18"/>
        </w:rPr>
      </w:pPr>
      <w:r w:rsidRPr="00B67FA1">
        <w:rPr>
          <w:sz w:val="18"/>
          <w:szCs w:val="18"/>
        </w:rPr>
        <w:t xml:space="preserve">A total of </w:t>
      </w:r>
      <w:r w:rsidRPr="00B67FA1">
        <w:rPr>
          <w:b/>
          <w:bCs/>
          <w:sz w:val="18"/>
          <w:szCs w:val="18"/>
        </w:rPr>
        <w:t xml:space="preserve">30 </w:t>
      </w:r>
      <w:r w:rsidRPr="00B67FA1">
        <w:rPr>
          <w:sz w:val="18"/>
          <w:szCs w:val="18"/>
        </w:rPr>
        <w:t xml:space="preserve">MF CE credits </w:t>
      </w:r>
      <w:r w:rsidRPr="00B67FA1">
        <w:rPr>
          <w:b/>
          <w:bCs/>
          <w:sz w:val="18"/>
          <w:szCs w:val="18"/>
          <w:u w:val="single"/>
        </w:rPr>
        <w:t>must</w:t>
      </w:r>
      <w:r w:rsidRPr="00B67FA1">
        <w:rPr>
          <w:sz w:val="18"/>
          <w:szCs w:val="18"/>
        </w:rPr>
        <w:t xml:space="preserve"> be earned, in the following categories:</w:t>
      </w:r>
    </w:p>
    <w:p w14:paraId="74CCC61B" w14:textId="77777777" w:rsidR="00F21169" w:rsidRPr="00B67FA1" w:rsidRDefault="00F21169" w:rsidP="009C745F">
      <w:pPr>
        <w:spacing w:after="0" w:line="240" w:lineRule="auto"/>
        <w:rPr>
          <w:sz w:val="18"/>
          <w:szCs w:val="18"/>
        </w:rPr>
      </w:pPr>
    </w:p>
    <w:p w14:paraId="10E0062C" w14:textId="53AD3410" w:rsidR="00F21169" w:rsidRPr="00B67FA1" w:rsidRDefault="00F21169" w:rsidP="009C745F">
      <w:pPr>
        <w:spacing w:after="0" w:line="240" w:lineRule="auto"/>
        <w:rPr>
          <w:b/>
          <w:bCs/>
          <w:sz w:val="18"/>
          <w:szCs w:val="18"/>
        </w:rPr>
      </w:pPr>
      <w:r w:rsidRPr="00B67FA1">
        <w:rPr>
          <w:b/>
          <w:bCs/>
          <w:sz w:val="18"/>
          <w:szCs w:val="18"/>
        </w:rPr>
        <w:t>8 – Business Conduct Credits; 20 – Professional Development Credits; 2 –</w:t>
      </w:r>
      <w:r w:rsidR="00E3241E">
        <w:rPr>
          <w:b/>
          <w:bCs/>
          <w:sz w:val="18"/>
          <w:szCs w:val="18"/>
        </w:rPr>
        <w:t xml:space="preserve"> </w:t>
      </w:r>
      <w:r w:rsidRPr="00B67FA1">
        <w:rPr>
          <w:b/>
          <w:bCs/>
          <w:sz w:val="18"/>
          <w:szCs w:val="18"/>
        </w:rPr>
        <w:t>Compliance Credits</w:t>
      </w:r>
    </w:p>
    <w:p w14:paraId="587C35F2" w14:textId="36B32B5F" w:rsidR="00F21169" w:rsidRDefault="00F21169" w:rsidP="009C745F">
      <w:pPr>
        <w:spacing w:after="0" w:line="240" w:lineRule="auto"/>
        <w:rPr>
          <w:b/>
          <w:bCs/>
          <w:sz w:val="18"/>
          <w:szCs w:val="18"/>
        </w:rPr>
      </w:pPr>
    </w:p>
    <w:p w14:paraId="307911DE" w14:textId="77777777" w:rsidR="006A5CD4" w:rsidRDefault="006A5CD4" w:rsidP="009C745F">
      <w:pPr>
        <w:spacing w:after="0" w:line="240" w:lineRule="auto"/>
        <w:rPr>
          <w:b/>
          <w:bCs/>
          <w:sz w:val="18"/>
          <w:szCs w:val="18"/>
        </w:rPr>
      </w:pPr>
    </w:p>
    <w:p w14:paraId="6E388265" w14:textId="77777777" w:rsidR="006A5CD4" w:rsidRDefault="006A5CD4" w:rsidP="009C745F">
      <w:pPr>
        <w:spacing w:after="0" w:line="240" w:lineRule="auto"/>
        <w:rPr>
          <w:b/>
          <w:bCs/>
          <w:sz w:val="18"/>
          <w:szCs w:val="18"/>
        </w:rPr>
      </w:pPr>
    </w:p>
    <w:p w14:paraId="6266C7F4" w14:textId="77777777" w:rsidR="006A5CD4" w:rsidRDefault="006A5CD4" w:rsidP="009C745F">
      <w:pPr>
        <w:spacing w:after="0" w:line="240" w:lineRule="auto"/>
        <w:rPr>
          <w:b/>
          <w:bCs/>
          <w:sz w:val="18"/>
          <w:szCs w:val="18"/>
        </w:rPr>
      </w:pPr>
    </w:p>
    <w:p w14:paraId="708B48E9" w14:textId="77777777" w:rsidR="006A5CD4" w:rsidRDefault="006A5CD4" w:rsidP="009C745F">
      <w:pPr>
        <w:spacing w:after="0" w:line="240" w:lineRule="auto"/>
        <w:rPr>
          <w:b/>
          <w:bCs/>
          <w:sz w:val="18"/>
          <w:szCs w:val="18"/>
        </w:rPr>
      </w:pPr>
    </w:p>
    <w:p w14:paraId="0006157B" w14:textId="77777777" w:rsidR="006A5CD4" w:rsidRDefault="006A5CD4" w:rsidP="009C745F">
      <w:pPr>
        <w:spacing w:after="0" w:line="240" w:lineRule="auto"/>
        <w:rPr>
          <w:b/>
          <w:bCs/>
          <w:sz w:val="18"/>
          <w:szCs w:val="18"/>
        </w:rPr>
      </w:pPr>
    </w:p>
    <w:p w14:paraId="3FAD84FA" w14:textId="44DDC0F5" w:rsidR="006A5CD4" w:rsidRDefault="006A5CD4" w:rsidP="009C745F">
      <w:pPr>
        <w:spacing w:after="0" w:line="240" w:lineRule="auto"/>
        <w:rPr>
          <w:b/>
          <w:bCs/>
          <w:sz w:val="18"/>
          <w:szCs w:val="18"/>
        </w:rPr>
      </w:pPr>
    </w:p>
    <w:p w14:paraId="08C53F1E" w14:textId="77777777" w:rsidR="006A5CD4" w:rsidRDefault="006A5CD4" w:rsidP="009C745F">
      <w:pPr>
        <w:spacing w:after="0" w:line="240" w:lineRule="auto"/>
        <w:rPr>
          <w:b/>
          <w:bCs/>
          <w:sz w:val="18"/>
          <w:szCs w:val="18"/>
        </w:rPr>
      </w:pPr>
    </w:p>
    <w:p w14:paraId="7EFFEE60" w14:textId="77777777" w:rsidR="006A5CD4" w:rsidRDefault="006A5CD4" w:rsidP="009C745F">
      <w:pPr>
        <w:spacing w:after="0" w:line="240" w:lineRule="auto"/>
        <w:rPr>
          <w:b/>
          <w:bCs/>
          <w:sz w:val="18"/>
          <w:szCs w:val="18"/>
        </w:rPr>
      </w:pPr>
    </w:p>
    <w:p w14:paraId="3E237F9F" w14:textId="77777777" w:rsidR="006A5CD4" w:rsidRDefault="006A5CD4" w:rsidP="009C745F">
      <w:pPr>
        <w:spacing w:after="0" w:line="240" w:lineRule="auto"/>
        <w:rPr>
          <w:b/>
          <w:bCs/>
          <w:sz w:val="18"/>
          <w:szCs w:val="18"/>
        </w:rPr>
      </w:pPr>
    </w:p>
    <w:p w14:paraId="258D7ABC" w14:textId="77777777" w:rsidR="006A5CD4" w:rsidRDefault="006A5CD4" w:rsidP="009C745F">
      <w:pPr>
        <w:spacing w:after="0" w:line="240" w:lineRule="auto"/>
        <w:rPr>
          <w:b/>
          <w:bCs/>
          <w:sz w:val="18"/>
          <w:szCs w:val="18"/>
        </w:rPr>
      </w:pPr>
    </w:p>
    <w:p w14:paraId="03FB944A" w14:textId="77777777" w:rsidR="006A5CD4" w:rsidRDefault="006A5CD4" w:rsidP="009C745F">
      <w:pPr>
        <w:spacing w:after="0" w:line="240" w:lineRule="auto"/>
        <w:rPr>
          <w:b/>
          <w:bCs/>
          <w:sz w:val="18"/>
          <w:szCs w:val="18"/>
        </w:rPr>
      </w:pPr>
    </w:p>
    <w:p w14:paraId="1F8B72FE" w14:textId="77777777" w:rsidR="00B67FA1" w:rsidRDefault="00B67FA1" w:rsidP="009C745F">
      <w:pPr>
        <w:spacing w:after="0" w:line="240" w:lineRule="auto"/>
        <w:rPr>
          <w:b/>
          <w:bCs/>
          <w:sz w:val="18"/>
          <w:szCs w:val="18"/>
        </w:rPr>
      </w:pPr>
    </w:p>
    <w:tbl>
      <w:tblPr>
        <w:tblStyle w:val="TableGrid"/>
        <w:tblW w:w="0" w:type="auto"/>
        <w:tblLook w:val="04A0" w:firstRow="1" w:lastRow="0" w:firstColumn="1" w:lastColumn="0" w:noHBand="0" w:noVBand="1"/>
      </w:tblPr>
      <w:tblGrid>
        <w:gridCol w:w="985"/>
        <w:gridCol w:w="2340"/>
        <w:gridCol w:w="6025"/>
      </w:tblGrid>
      <w:tr w:rsidR="00B67FA1" w:rsidRPr="007477EB" w14:paraId="133B55D0" w14:textId="77777777" w:rsidTr="006A5CD4">
        <w:tc>
          <w:tcPr>
            <w:tcW w:w="985" w:type="dxa"/>
          </w:tcPr>
          <w:p w14:paraId="6BE38BDE" w14:textId="7E7845FA" w:rsidR="00B67FA1" w:rsidRPr="007477EB" w:rsidRDefault="00B67FA1" w:rsidP="009C745F">
            <w:pPr>
              <w:rPr>
                <w:sz w:val="16"/>
                <w:szCs w:val="16"/>
              </w:rPr>
            </w:pPr>
            <w:r w:rsidRPr="007477EB">
              <w:rPr>
                <w:sz w:val="16"/>
                <w:szCs w:val="16"/>
              </w:rPr>
              <w:t># Credits</w:t>
            </w:r>
          </w:p>
        </w:tc>
        <w:tc>
          <w:tcPr>
            <w:tcW w:w="2340" w:type="dxa"/>
          </w:tcPr>
          <w:p w14:paraId="1379BB03" w14:textId="0E119C02" w:rsidR="00B67FA1" w:rsidRPr="007477EB" w:rsidRDefault="00B67FA1" w:rsidP="009C745F">
            <w:pPr>
              <w:rPr>
                <w:sz w:val="16"/>
                <w:szCs w:val="16"/>
              </w:rPr>
            </w:pPr>
            <w:r w:rsidRPr="007477EB">
              <w:rPr>
                <w:sz w:val="16"/>
                <w:szCs w:val="16"/>
              </w:rPr>
              <w:t>CE Credit Type</w:t>
            </w:r>
          </w:p>
        </w:tc>
        <w:tc>
          <w:tcPr>
            <w:tcW w:w="6025" w:type="dxa"/>
          </w:tcPr>
          <w:p w14:paraId="40082334" w14:textId="4D161F67" w:rsidR="00B67FA1" w:rsidRPr="007477EB" w:rsidRDefault="00B67FA1" w:rsidP="009C745F">
            <w:pPr>
              <w:rPr>
                <w:sz w:val="16"/>
                <w:szCs w:val="16"/>
              </w:rPr>
            </w:pPr>
            <w:r w:rsidRPr="007477EB">
              <w:rPr>
                <w:sz w:val="16"/>
                <w:szCs w:val="16"/>
              </w:rPr>
              <w:t>CE Credit Requirements</w:t>
            </w:r>
          </w:p>
        </w:tc>
      </w:tr>
      <w:tr w:rsidR="00B67FA1" w:rsidRPr="007477EB" w14:paraId="06EFF938" w14:textId="77777777" w:rsidTr="006A5CD4">
        <w:tc>
          <w:tcPr>
            <w:tcW w:w="985" w:type="dxa"/>
          </w:tcPr>
          <w:p w14:paraId="6657D0D2" w14:textId="7257F72C" w:rsidR="00B67FA1" w:rsidRPr="007477EB" w:rsidRDefault="006A5CD4" w:rsidP="009C745F">
            <w:pPr>
              <w:rPr>
                <w:sz w:val="16"/>
                <w:szCs w:val="16"/>
              </w:rPr>
            </w:pPr>
            <w:r w:rsidRPr="007477EB">
              <w:rPr>
                <w:sz w:val="16"/>
                <w:szCs w:val="16"/>
              </w:rPr>
              <w:t>8</w:t>
            </w:r>
          </w:p>
        </w:tc>
        <w:tc>
          <w:tcPr>
            <w:tcW w:w="2340" w:type="dxa"/>
          </w:tcPr>
          <w:p w14:paraId="51F2F456" w14:textId="4F55B1AD" w:rsidR="00B67FA1" w:rsidRPr="007477EB" w:rsidRDefault="006A5CD4" w:rsidP="009C745F">
            <w:pPr>
              <w:rPr>
                <w:sz w:val="16"/>
                <w:szCs w:val="16"/>
              </w:rPr>
            </w:pPr>
            <w:r w:rsidRPr="007477EB">
              <w:rPr>
                <w:sz w:val="16"/>
                <w:szCs w:val="16"/>
              </w:rPr>
              <w:t>Business Conduct (BC)</w:t>
            </w:r>
          </w:p>
        </w:tc>
        <w:tc>
          <w:tcPr>
            <w:tcW w:w="6025" w:type="dxa"/>
          </w:tcPr>
          <w:p w14:paraId="70945E3B" w14:textId="04C9C496" w:rsidR="00B67FA1" w:rsidRPr="007477EB" w:rsidRDefault="006A5CD4" w:rsidP="009C745F">
            <w:pPr>
              <w:rPr>
                <w:sz w:val="16"/>
                <w:szCs w:val="16"/>
              </w:rPr>
            </w:pPr>
            <w:r w:rsidRPr="007477EB">
              <w:rPr>
                <w:sz w:val="16"/>
                <w:szCs w:val="16"/>
              </w:rPr>
              <w:t xml:space="preserve">At least 1 hour in at least one of </w:t>
            </w:r>
            <w:r w:rsidRPr="007477EB">
              <w:rPr>
                <w:b/>
                <w:bCs/>
                <w:sz w:val="16"/>
                <w:szCs w:val="16"/>
              </w:rPr>
              <w:t>Ethics, CIRO Rules and Policies or HUB Capital Policies and Procedures</w:t>
            </w:r>
            <w:r w:rsidRPr="007477EB">
              <w:rPr>
                <w:sz w:val="16"/>
                <w:szCs w:val="16"/>
              </w:rPr>
              <w:t xml:space="preserve"> for complying with CIRO Rules and Policies; and </w:t>
            </w:r>
            <w:r w:rsidRPr="007477EB">
              <w:rPr>
                <w:b/>
                <w:bCs/>
                <w:sz w:val="16"/>
                <w:szCs w:val="16"/>
              </w:rPr>
              <w:t>Relevant legislation</w:t>
            </w:r>
            <w:r w:rsidRPr="007477EB">
              <w:rPr>
                <w:sz w:val="16"/>
                <w:szCs w:val="16"/>
              </w:rPr>
              <w:t xml:space="preserve"> and its application.</w:t>
            </w:r>
            <w:r w:rsidRPr="007477EB">
              <w:rPr>
                <w:sz w:val="16"/>
                <w:szCs w:val="16"/>
              </w:rPr>
              <w:br/>
            </w:r>
            <w:r w:rsidRPr="007477EB">
              <w:rPr>
                <w:sz w:val="16"/>
                <w:szCs w:val="16"/>
              </w:rPr>
              <w:br/>
              <w:t xml:space="preserve">A minimum of 1 and maximum of 2 credits </w:t>
            </w:r>
            <w:r w:rsidRPr="007477EB">
              <w:rPr>
                <w:b/>
                <w:bCs/>
                <w:sz w:val="16"/>
                <w:szCs w:val="16"/>
              </w:rPr>
              <w:t>must be</w:t>
            </w:r>
            <w:r w:rsidRPr="007477EB">
              <w:rPr>
                <w:sz w:val="16"/>
                <w:szCs w:val="16"/>
              </w:rPr>
              <w:t xml:space="preserve"> content relating to </w:t>
            </w:r>
            <w:r w:rsidRPr="007477EB">
              <w:rPr>
                <w:b/>
                <w:bCs/>
                <w:sz w:val="16"/>
                <w:szCs w:val="16"/>
              </w:rPr>
              <w:t>ethics</w:t>
            </w:r>
            <w:r w:rsidRPr="007477EB">
              <w:rPr>
                <w:sz w:val="16"/>
                <w:szCs w:val="16"/>
              </w:rPr>
              <w:t>.</w:t>
            </w:r>
            <w:r w:rsidR="00C04A0B" w:rsidRPr="007477EB">
              <w:rPr>
                <w:b/>
                <w:bCs/>
                <w:sz w:val="16"/>
                <w:szCs w:val="16"/>
              </w:rPr>
              <w:br/>
            </w:r>
            <w:r w:rsidR="00C04A0B" w:rsidRPr="007477EB">
              <w:rPr>
                <w:b/>
                <w:bCs/>
                <w:sz w:val="16"/>
                <w:szCs w:val="16"/>
              </w:rPr>
              <w:br/>
              <w:t>Business conduct</w:t>
            </w:r>
            <w:r w:rsidR="00C04A0B" w:rsidRPr="007477EB">
              <w:rPr>
                <w:sz w:val="16"/>
                <w:szCs w:val="16"/>
              </w:rPr>
              <w:t xml:space="preserve"> content is educational material that promotes, directs, and guides ethical and compliant conduct. It includes education regarding ethical issues, CIRO Rules and Policies, other applicable legislation, and HCI’s policies and procedures for complying with regulatory requirements.</w:t>
            </w:r>
            <w:r w:rsidR="00C04A0B" w:rsidRPr="007477EB">
              <w:rPr>
                <w:sz w:val="16"/>
                <w:szCs w:val="16"/>
              </w:rPr>
              <w:br/>
            </w:r>
            <w:r w:rsidR="00C04A0B" w:rsidRPr="007477EB">
              <w:rPr>
                <w:sz w:val="16"/>
                <w:szCs w:val="16"/>
              </w:rPr>
              <w:br/>
            </w:r>
            <w:r w:rsidR="00C04A0B" w:rsidRPr="007477EB">
              <w:rPr>
                <w:b/>
                <w:bCs/>
                <w:sz w:val="16"/>
                <w:szCs w:val="16"/>
              </w:rPr>
              <w:t>Ethics</w:t>
            </w:r>
            <w:r w:rsidR="00C04A0B" w:rsidRPr="007477EB">
              <w:rPr>
                <w:sz w:val="16"/>
                <w:szCs w:val="16"/>
              </w:rPr>
              <w:t xml:space="preserve"> related content refers to content that examines ethical principles and moral or ethical problems that may arise when conducting business through HCI and applies to all aspects of business conduct relevant to advisors and organizations.</w:t>
            </w:r>
            <w:r w:rsidR="00C04A0B" w:rsidRPr="007477EB">
              <w:rPr>
                <w:sz w:val="16"/>
                <w:szCs w:val="16"/>
              </w:rPr>
              <w:br/>
            </w:r>
            <w:r w:rsidR="00C04A0B" w:rsidRPr="007477EB">
              <w:rPr>
                <w:sz w:val="16"/>
                <w:szCs w:val="16"/>
              </w:rPr>
              <w:br/>
            </w:r>
            <w:r w:rsidR="007477EB" w:rsidRPr="007477EB">
              <w:rPr>
                <w:b/>
                <w:bCs/>
                <w:sz w:val="16"/>
                <w:szCs w:val="16"/>
              </w:rPr>
              <w:t>Other Business Conduct topics include:</w:t>
            </w:r>
            <w:r w:rsidR="007477EB" w:rsidRPr="007477EB">
              <w:rPr>
                <w:sz w:val="16"/>
                <w:szCs w:val="16"/>
              </w:rPr>
              <w:br/>
              <w:t>Conflicts of interest; Personal financial dealings; Regulatory requirements and initiatives that affect Member operations; Disclosure of information to clients; Documentation standards; Know-Your-Client; Suitability and new products; Know-Your-Product; Anti-money laundering laws and regulations and related Member policies and procedures; Security and privacy of information; and Complaint handling.</w:t>
            </w:r>
          </w:p>
        </w:tc>
      </w:tr>
      <w:tr w:rsidR="00B67FA1" w:rsidRPr="007477EB" w14:paraId="201D5314" w14:textId="77777777" w:rsidTr="006A5CD4">
        <w:tc>
          <w:tcPr>
            <w:tcW w:w="985" w:type="dxa"/>
          </w:tcPr>
          <w:p w14:paraId="3F388F84" w14:textId="6F37256C" w:rsidR="00B67FA1" w:rsidRPr="007477EB" w:rsidRDefault="007477EB" w:rsidP="009C745F">
            <w:pPr>
              <w:rPr>
                <w:sz w:val="16"/>
                <w:szCs w:val="16"/>
              </w:rPr>
            </w:pPr>
            <w:r w:rsidRPr="007477EB">
              <w:rPr>
                <w:sz w:val="16"/>
                <w:szCs w:val="16"/>
              </w:rPr>
              <w:t>20</w:t>
            </w:r>
          </w:p>
        </w:tc>
        <w:tc>
          <w:tcPr>
            <w:tcW w:w="2340" w:type="dxa"/>
          </w:tcPr>
          <w:p w14:paraId="77E6A14D" w14:textId="217FFC0D" w:rsidR="00B67FA1" w:rsidRPr="007477EB" w:rsidRDefault="007477EB" w:rsidP="009C745F">
            <w:pPr>
              <w:rPr>
                <w:sz w:val="16"/>
                <w:szCs w:val="16"/>
              </w:rPr>
            </w:pPr>
            <w:r w:rsidRPr="007477EB">
              <w:rPr>
                <w:sz w:val="16"/>
                <w:szCs w:val="16"/>
              </w:rPr>
              <w:t>Professional Development (PD)</w:t>
            </w:r>
          </w:p>
        </w:tc>
        <w:tc>
          <w:tcPr>
            <w:tcW w:w="6025" w:type="dxa"/>
          </w:tcPr>
          <w:p w14:paraId="65C70BD2" w14:textId="3AA64EA3" w:rsidR="00B67FA1" w:rsidRPr="007477EB" w:rsidRDefault="007477EB" w:rsidP="009C745F">
            <w:pPr>
              <w:rPr>
                <w:sz w:val="16"/>
                <w:szCs w:val="16"/>
              </w:rPr>
            </w:pPr>
            <w:r>
              <w:rPr>
                <w:sz w:val="16"/>
                <w:szCs w:val="16"/>
              </w:rPr>
              <w:t>Professional Development content is educational material that maintains or enhances a Participant’s financial knowledge or proficiency.</w:t>
            </w:r>
            <w:r>
              <w:rPr>
                <w:sz w:val="16"/>
                <w:szCs w:val="16"/>
              </w:rPr>
              <w:br/>
            </w:r>
            <w:r>
              <w:rPr>
                <w:sz w:val="16"/>
                <w:szCs w:val="16"/>
              </w:rPr>
              <w:br/>
              <w:t xml:space="preserve">A single </w:t>
            </w:r>
            <w:r w:rsidRPr="007477EB">
              <w:rPr>
                <w:b/>
                <w:bCs/>
                <w:sz w:val="16"/>
                <w:szCs w:val="16"/>
              </w:rPr>
              <w:t>Professional Development</w:t>
            </w:r>
            <w:r>
              <w:rPr>
                <w:sz w:val="16"/>
                <w:szCs w:val="16"/>
              </w:rPr>
              <w:t xml:space="preserve"> credit consists of 1 hour of training in at least one of the following areas:</w:t>
            </w:r>
            <w:r>
              <w:rPr>
                <w:sz w:val="16"/>
                <w:szCs w:val="16"/>
              </w:rPr>
              <w:br/>
              <w:t>Products; Financial planning; Retirement planning; Investment strategies and asset allocation; Client management techniques; Economics, Accounting and Finance; Tax planning; Estate planning; and Insurance</w:t>
            </w:r>
          </w:p>
        </w:tc>
      </w:tr>
      <w:tr w:rsidR="00B67FA1" w:rsidRPr="007477EB" w14:paraId="29DBE944" w14:textId="77777777" w:rsidTr="006A5CD4">
        <w:tc>
          <w:tcPr>
            <w:tcW w:w="985" w:type="dxa"/>
          </w:tcPr>
          <w:p w14:paraId="11733427" w14:textId="047868D8" w:rsidR="00B67FA1" w:rsidRPr="007477EB" w:rsidRDefault="007477EB" w:rsidP="009C745F">
            <w:pPr>
              <w:rPr>
                <w:sz w:val="16"/>
                <w:szCs w:val="16"/>
              </w:rPr>
            </w:pPr>
            <w:r>
              <w:rPr>
                <w:sz w:val="16"/>
                <w:szCs w:val="16"/>
              </w:rPr>
              <w:t xml:space="preserve">2 </w:t>
            </w:r>
          </w:p>
        </w:tc>
        <w:tc>
          <w:tcPr>
            <w:tcW w:w="2340" w:type="dxa"/>
          </w:tcPr>
          <w:p w14:paraId="0BA48500" w14:textId="7703420B" w:rsidR="00B67FA1" w:rsidRPr="001171F7" w:rsidRDefault="001171F7" w:rsidP="009C745F">
            <w:pPr>
              <w:rPr>
                <w:b/>
                <w:bCs/>
                <w:sz w:val="16"/>
                <w:szCs w:val="16"/>
              </w:rPr>
            </w:pPr>
            <w:r w:rsidRPr="00E3241E">
              <w:rPr>
                <w:b/>
                <w:bCs/>
                <w:sz w:val="16"/>
                <w:szCs w:val="16"/>
              </w:rPr>
              <w:t>Compliance (MC)</w:t>
            </w:r>
          </w:p>
        </w:tc>
        <w:tc>
          <w:tcPr>
            <w:tcW w:w="6025" w:type="dxa"/>
          </w:tcPr>
          <w:p w14:paraId="418F19C1" w14:textId="61ECF800" w:rsidR="00B67FA1" w:rsidRPr="007477EB" w:rsidRDefault="001171F7" w:rsidP="009C745F">
            <w:pPr>
              <w:rPr>
                <w:sz w:val="16"/>
                <w:szCs w:val="16"/>
              </w:rPr>
            </w:pPr>
            <w:r>
              <w:rPr>
                <w:sz w:val="16"/>
                <w:szCs w:val="16"/>
              </w:rPr>
              <w:t>Education material relating to the conduct of Dealers and Advisors that has been specifically designated by CIRO.</w:t>
            </w:r>
            <w:r>
              <w:rPr>
                <w:sz w:val="16"/>
                <w:szCs w:val="16"/>
              </w:rPr>
              <w:br/>
            </w:r>
            <w:r>
              <w:rPr>
                <w:sz w:val="16"/>
                <w:szCs w:val="16"/>
              </w:rPr>
              <w:br/>
              <w:t>Compliance content will include areas relating to, but not limited to, compliance examination findings, CIRO Compliance and Enforcement priorities, and proposed Rule and Policy changes.</w:t>
            </w:r>
            <w:r>
              <w:rPr>
                <w:sz w:val="16"/>
                <w:szCs w:val="16"/>
              </w:rPr>
              <w:br/>
            </w:r>
            <w:r>
              <w:rPr>
                <w:sz w:val="16"/>
                <w:szCs w:val="16"/>
              </w:rPr>
              <w:br/>
            </w:r>
            <w:r w:rsidRPr="001171F7">
              <w:rPr>
                <w:b/>
                <w:bCs/>
                <w:sz w:val="16"/>
                <w:szCs w:val="16"/>
              </w:rPr>
              <w:t>These credits can only be earned on CIRO’s website, and must be obtained by completing continuing education activities specifically designated by CIRO.</w:t>
            </w:r>
          </w:p>
        </w:tc>
      </w:tr>
    </w:tbl>
    <w:p w14:paraId="4E99E93C" w14:textId="77777777" w:rsidR="00B67FA1" w:rsidRDefault="00B67FA1" w:rsidP="009C745F">
      <w:pPr>
        <w:spacing w:after="0" w:line="240" w:lineRule="auto"/>
        <w:rPr>
          <w:sz w:val="16"/>
          <w:szCs w:val="16"/>
        </w:rPr>
      </w:pPr>
    </w:p>
    <w:p w14:paraId="4DC46B66" w14:textId="77777777" w:rsidR="009B73CA" w:rsidRDefault="009B73CA" w:rsidP="009C745F">
      <w:pPr>
        <w:spacing w:after="0" w:line="240" w:lineRule="auto"/>
        <w:rPr>
          <w:sz w:val="16"/>
          <w:szCs w:val="16"/>
        </w:rPr>
      </w:pPr>
    </w:p>
    <w:p w14:paraId="07882CEE" w14:textId="25A81A0C" w:rsidR="009B73CA" w:rsidRDefault="009B73CA" w:rsidP="009C745F">
      <w:pPr>
        <w:spacing w:after="0" w:line="240" w:lineRule="auto"/>
        <w:rPr>
          <w:sz w:val="18"/>
          <w:szCs w:val="18"/>
        </w:rPr>
      </w:pPr>
      <w:r>
        <w:rPr>
          <w:b/>
          <w:bCs/>
          <w:sz w:val="18"/>
          <w:szCs w:val="18"/>
        </w:rPr>
        <w:t>How can you earn CE Credits?</w:t>
      </w:r>
    </w:p>
    <w:p w14:paraId="2E0B3045" w14:textId="77777777" w:rsidR="009B73CA" w:rsidRDefault="009B73CA" w:rsidP="009C745F">
      <w:pPr>
        <w:spacing w:after="0" w:line="240" w:lineRule="auto"/>
        <w:rPr>
          <w:sz w:val="18"/>
          <w:szCs w:val="18"/>
        </w:rPr>
      </w:pPr>
    </w:p>
    <w:p w14:paraId="1B45895B" w14:textId="10E4297F" w:rsidR="009B73CA" w:rsidRDefault="009B73CA" w:rsidP="009C745F">
      <w:pPr>
        <w:spacing w:after="0" w:line="240" w:lineRule="auto"/>
        <w:rPr>
          <w:sz w:val="18"/>
          <w:szCs w:val="18"/>
        </w:rPr>
      </w:pPr>
      <w:r w:rsidRPr="00D900C3">
        <w:rPr>
          <w:b/>
          <w:bCs/>
          <w:color w:val="0070C0"/>
          <w:sz w:val="18"/>
          <w:szCs w:val="18"/>
        </w:rPr>
        <w:t>Fund company websites</w:t>
      </w:r>
      <w:r>
        <w:rPr>
          <w:sz w:val="18"/>
          <w:szCs w:val="18"/>
        </w:rPr>
        <w:t xml:space="preserve"> – most of the larger fund companies offer courses or webinars with CE credits. </w:t>
      </w:r>
      <w:r w:rsidRPr="009B73CA">
        <w:rPr>
          <w:b/>
          <w:bCs/>
          <w:sz w:val="18"/>
          <w:szCs w:val="18"/>
        </w:rPr>
        <w:t xml:space="preserve">Dynamic, Mackenzie, and Manulife </w:t>
      </w:r>
      <w:r>
        <w:rPr>
          <w:sz w:val="18"/>
          <w:szCs w:val="18"/>
        </w:rPr>
        <w:t>are some of the fund companies that we have found with extensive course catalogues for advisors to earn MF CE credits.</w:t>
      </w:r>
    </w:p>
    <w:p w14:paraId="7AB93778" w14:textId="77777777" w:rsidR="009B73CA" w:rsidRDefault="009B73CA" w:rsidP="009C745F">
      <w:pPr>
        <w:spacing w:after="0" w:line="240" w:lineRule="auto"/>
        <w:rPr>
          <w:sz w:val="18"/>
          <w:szCs w:val="18"/>
        </w:rPr>
      </w:pPr>
    </w:p>
    <w:p w14:paraId="2D268AEE" w14:textId="656034C7" w:rsidR="009B73CA" w:rsidRDefault="009B73CA" w:rsidP="009C745F">
      <w:pPr>
        <w:spacing w:after="0" w:line="240" w:lineRule="auto"/>
        <w:rPr>
          <w:sz w:val="18"/>
          <w:szCs w:val="18"/>
        </w:rPr>
      </w:pPr>
      <w:r w:rsidRPr="00D900C3">
        <w:rPr>
          <w:b/>
          <w:bCs/>
          <w:color w:val="0070C0"/>
          <w:sz w:val="18"/>
          <w:szCs w:val="18"/>
        </w:rPr>
        <w:t>HUB Capital/HUB Financial</w:t>
      </w:r>
      <w:r>
        <w:rPr>
          <w:sz w:val="18"/>
          <w:szCs w:val="18"/>
        </w:rPr>
        <w:t xml:space="preserve"> – both HUB Capital and HUB Financial offer webinars throughout the year which provide MF CE credits.  These webinars are recorded and available on </w:t>
      </w:r>
      <w:proofErr w:type="spellStart"/>
      <w:r>
        <w:rPr>
          <w:sz w:val="18"/>
          <w:szCs w:val="18"/>
        </w:rPr>
        <w:t>HUBLink</w:t>
      </w:r>
      <w:proofErr w:type="spellEnd"/>
      <w:r>
        <w:rPr>
          <w:sz w:val="18"/>
          <w:szCs w:val="18"/>
        </w:rPr>
        <w:t>.</w:t>
      </w:r>
    </w:p>
    <w:p w14:paraId="3A187940" w14:textId="77777777" w:rsidR="009B73CA" w:rsidRDefault="009B73CA" w:rsidP="009C745F">
      <w:pPr>
        <w:spacing w:after="0" w:line="240" w:lineRule="auto"/>
        <w:rPr>
          <w:sz w:val="18"/>
          <w:szCs w:val="18"/>
        </w:rPr>
      </w:pPr>
    </w:p>
    <w:p w14:paraId="38C37D7B" w14:textId="1682F8E5" w:rsidR="009B73CA" w:rsidRDefault="009B73CA" w:rsidP="009C745F">
      <w:pPr>
        <w:spacing w:after="0" w:line="240" w:lineRule="auto"/>
        <w:rPr>
          <w:sz w:val="18"/>
          <w:szCs w:val="18"/>
        </w:rPr>
      </w:pPr>
      <w:r>
        <w:rPr>
          <w:b/>
          <w:bCs/>
          <w:sz w:val="18"/>
          <w:szCs w:val="18"/>
        </w:rPr>
        <w:t>Please Note:</w:t>
      </w:r>
      <w:r>
        <w:rPr>
          <w:sz w:val="18"/>
          <w:szCs w:val="18"/>
        </w:rPr>
        <w:t xml:space="preserve">  After viewing any HUB Capital/HUB Financial webinars on </w:t>
      </w:r>
      <w:proofErr w:type="spellStart"/>
      <w:r>
        <w:rPr>
          <w:sz w:val="18"/>
          <w:szCs w:val="18"/>
        </w:rPr>
        <w:t>HUBLink</w:t>
      </w:r>
      <w:proofErr w:type="spellEnd"/>
      <w:r>
        <w:rPr>
          <w:sz w:val="18"/>
          <w:szCs w:val="18"/>
        </w:rPr>
        <w:t>, you must take, and pass, the quiz provided along with the recording to receive your CE credits.</w:t>
      </w:r>
    </w:p>
    <w:p w14:paraId="143D9039" w14:textId="77777777" w:rsidR="002528B4" w:rsidRDefault="002528B4" w:rsidP="009C745F">
      <w:pPr>
        <w:spacing w:after="0" w:line="240" w:lineRule="auto"/>
        <w:rPr>
          <w:sz w:val="18"/>
          <w:szCs w:val="18"/>
        </w:rPr>
      </w:pPr>
    </w:p>
    <w:p w14:paraId="62B09B35" w14:textId="26E8D5E8" w:rsidR="002528B4" w:rsidRDefault="00597F13" w:rsidP="009C745F">
      <w:pPr>
        <w:spacing w:after="0" w:line="240" w:lineRule="auto"/>
        <w:rPr>
          <w:sz w:val="18"/>
          <w:szCs w:val="18"/>
        </w:rPr>
      </w:pPr>
      <w:r>
        <w:rPr>
          <w:sz w:val="18"/>
          <w:szCs w:val="18"/>
        </w:rPr>
        <w:t xml:space="preserve">Recordings of all webinars are available through the </w:t>
      </w:r>
      <w:r w:rsidRPr="00597F13">
        <w:rPr>
          <w:b/>
          <w:bCs/>
          <w:sz w:val="18"/>
          <w:szCs w:val="18"/>
        </w:rPr>
        <w:t xml:space="preserve">‘Continuing Education’ (CE Corner) area on </w:t>
      </w:r>
      <w:proofErr w:type="spellStart"/>
      <w:r w:rsidRPr="00597F13">
        <w:rPr>
          <w:b/>
          <w:bCs/>
          <w:sz w:val="18"/>
          <w:szCs w:val="18"/>
        </w:rPr>
        <w:t>HUBLink</w:t>
      </w:r>
      <w:proofErr w:type="spellEnd"/>
      <w:r w:rsidRPr="00597F13">
        <w:rPr>
          <w:b/>
          <w:bCs/>
          <w:sz w:val="18"/>
          <w:szCs w:val="18"/>
        </w:rPr>
        <w:t>, under ‘</w:t>
      </w:r>
      <w:r w:rsidR="00E3241E">
        <w:rPr>
          <w:b/>
          <w:bCs/>
          <w:sz w:val="18"/>
          <w:szCs w:val="18"/>
        </w:rPr>
        <w:t xml:space="preserve">Accredited </w:t>
      </w:r>
      <w:r w:rsidRPr="00597F13">
        <w:rPr>
          <w:b/>
          <w:bCs/>
          <w:sz w:val="18"/>
          <w:szCs w:val="18"/>
        </w:rPr>
        <w:t>On-Demand Courses’</w:t>
      </w:r>
      <w:r>
        <w:rPr>
          <w:sz w:val="18"/>
          <w:szCs w:val="18"/>
        </w:rPr>
        <w:t>:</w:t>
      </w:r>
    </w:p>
    <w:p w14:paraId="1BDCEEF9" w14:textId="77777777" w:rsidR="00E3241E" w:rsidRDefault="00E3241E" w:rsidP="009C745F">
      <w:pPr>
        <w:spacing w:after="0" w:line="240" w:lineRule="auto"/>
        <w:rPr>
          <w:sz w:val="18"/>
          <w:szCs w:val="18"/>
        </w:rPr>
      </w:pPr>
    </w:p>
    <w:p w14:paraId="7A44D19A" w14:textId="77777777" w:rsidR="00E3241E" w:rsidRDefault="00E3241E" w:rsidP="009C745F">
      <w:pPr>
        <w:spacing w:after="0" w:line="240" w:lineRule="auto"/>
        <w:rPr>
          <w:sz w:val="18"/>
          <w:szCs w:val="18"/>
        </w:rPr>
      </w:pPr>
    </w:p>
    <w:p w14:paraId="6838AD12" w14:textId="77777777" w:rsidR="00E3241E" w:rsidRDefault="00E3241E" w:rsidP="009C745F">
      <w:pPr>
        <w:spacing w:after="0" w:line="240" w:lineRule="auto"/>
        <w:rPr>
          <w:sz w:val="18"/>
          <w:szCs w:val="18"/>
        </w:rPr>
      </w:pPr>
    </w:p>
    <w:p w14:paraId="02DB1133" w14:textId="5915557D" w:rsidR="00E3241E" w:rsidRDefault="00E3241E" w:rsidP="009C745F">
      <w:pPr>
        <w:spacing w:after="0" w:line="240" w:lineRule="auto"/>
        <w:rPr>
          <w:sz w:val="18"/>
          <w:szCs w:val="18"/>
        </w:rPr>
      </w:pPr>
      <w:r w:rsidRPr="00E3241E">
        <w:rPr>
          <w:sz w:val="18"/>
          <w:szCs w:val="18"/>
        </w:rPr>
        <w:lastRenderedPageBreak/>
        <w:drawing>
          <wp:inline distT="0" distB="0" distL="0" distR="0" wp14:anchorId="227D86E3" wp14:editId="44AC6A36">
            <wp:extent cx="4654789" cy="4026107"/>
            <wp:effectExtent l="0" t="0" r="0" b="0"/>
            <wp:docPr id="201971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71539" name=""/>
                    <pic:cNvPicPr/>
                  </pic:nvPicPr>
                  <pic:blipFill>
                    <a:blip r:embed="rId10"/>
                    <a:stretch>
                      <a:fillRect/>
                    </a:stretch>
                  </pic:blipFill>
                  <pic:spPr>
                    <a:xfrm>
                      <a:off x="0" y="0"/>
                      <a:ext cx="4654789" cy="4026107"/>
                    </a:xfrm>
                    <a:prstGeom prst="rect">
                      <a:avLst/>
                    </a:prstGeom>
                  </pic:spPr>
                </pic:pic>
              </a:graphicData>
            </a:graphic>
          </wp:inline>
        </w:drawing>
      </w:r>
    </w:p>
    <w:p w14:paraId="59F017DD" w14:textId="77777777" w:rsidR="00E3241E" w:rsidRDefault="00E3241E" w:rsidP="009C745F">
      <w:pPr>
        <w:spacing w:after="0" w:line="240" w:lineRule="auto"/>
        <w:rPr>
          <w:sz w:val="18"/>
          <w:szCs w:val="18"/>
        </w:rPr>
      </w:pPr>
    </w:p>
    <w:p w14:paraId="5687737C" w14:textId="77777777" w:rsidR="00E3241E" w:rsidRDefault="00E3241E" w:rsidP="009C745F">
      <w:pPr>
        <w:spacing w:after="0" w:line="240" w:lineRule="auto"/>
        <w:rPr>
          <w:sz w:val="18"/>
          <w:szCs w:val="18"/>
        </w:rPr>
      </w:pPr>
    </w:p>
    <w:p w14:paraId="785BF78F" w14:textId="77777777" w:rsidR="00A3067E" w:rsidRDefault="00A3067E" w:rsidP="009C745F">
      <w:pPr>
        <w:spacing w:after="0" w:line="240" w:lineRule="auto"/>
        <w:rPr>
          <w:sz w:val="18"/>
          <w:szCs w:val="18"/>
        </w:rPr>
      </w:pPr>
      <w:r>
        <w:rPr>
          <w:sz w:val="18"/>
          <w:szCs w:val="18"/>
        </w:rPr>
        <w:t>In addition to access to recordings of webinars provided through HUB Capital, the ‘Continuing Education’ page also provides information on how to find more CE credits (including links to Dynamic and Manulife), as well as instructions on how to access your certificates for CE credits through HUB.</w:t>
      </w:r>
    </w:p>
    <w:p w14:paraId="5D509595" w14:textId="028661A0" w:rsidR="00E3241E" w:rsidRDefault="00A3067E" w:rsidP="009C745F">
      <w:pPr>
        <w:spacing w:after="0" w:line="240" w:lineRule="auto"/>
        <w:rPr>
          <w:sz w:val="18"/>
          <w:szCs w:val="18"/>
        </w:rPr>
      </w:pPr>
      <w:r>
        <w:rPr>
          <w:sz w:val="18"/>
          <w:szCs w:val="18"/>
        </w:rPr>
        <w:t xml:space="preserve"> </w:t>
      </w:r>
    </w:p>
    <w:p w14:paraId="1C76011B" w14:textId="3C653CA0" w:rsidR="00A3067E" w:rsidRDefault="00A3067E" w:rsidP="009C745F">
      <w:pPr>
        <w:spacing w:after="0" w:line="240" w:lineRule="auto"/>
        <w:rPr>
          <w:sz w:val="18"/>
          <w:szCs w:val="18"/>
        </w:rPr>
      </w:pPr>
      <w:r w:rsidRPr="00A3067E">
        <w:rPr>
          <w:sz w:val="18"/>
          <w:szCs w:val="18"/>
        </w:rPr>
        <w:drawing>
          <wp:inline distT="0" distB="0" distL="0" distR="0" wp14:anchorId="12D39FAB" wp14:editId="0409650D">
            <wp:extent cx="5943600" cy="2139950"/>
            <wp:effectExtent l="0" t="0" r="0" b="0"/>
            <wp:docPr id="13259091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909197" name="Picture 1" descr="A screenshot of a computer&#10;&#10;AI-generated content may be incorrect."/>
                    <pic:cNvPicPr/>
                  </pic:nvPicPr>
                  <pic:blipFill>
                    <a:blip r:embed="rId11"/>
                    <a:stretch>
                      <a:fillRect/>
                    </a:stretch>
                  </pic:blipFill>
                  <pic:spPr>
                    <a:xfrm>
                      <a:off x="0" y="0"/>
                      <a:ext cx="5943600" cy="2139950"/>
                    </a:xfrm>
                    <a:prstGeom prst="rect">
                      <a:avLst/>
                    </a:prstGeom>
                  </pic:spPr>
                </pic:pic>
              </a:graphicData>
            </a:graphic>
          </wp:inline>
        </w:drawing>
      </w:r>
    </w:p>
    <w:p w14:paraId="11EAD1FA" w14:textId="77777777" w:rsidR="00A3067E" w:rsidRDefault="00A3067E" w:rsidP="009C745F">
      <w:pPr>
        <w:spacing w:after="0" w:line="240" w:lineRule="auto"/>
        <w:rPr>
          <w:sz w:val="18"/>
          <w:szCs w:val="18"/>
        </w:rPr>
      </w:pPr>
    </w:p>
    <w:p w14:paraId="4EDBE661" w14:textId="08BC613F" w:rsidR="00A3067E" w:rsidRDefault="00D900C3" w:rsidP="009C745F">
      <w:pPr>
        <w:spacing w:after="0" w:line="240" w:lineRule="auto"/>
        <w:rPr>
          <w:sz w:val="18"/>
          <w:szCs w:val="18"/>
        </w:rPr>
      </w:pPr>
      <w:r w:rsidRPr="00D900C3">
        <w:rPr>
          <w:b/>
          <w:bCs/>
          <w:color w:val="0070C0"/>
          <w:sz w:val="18"/>
          <w:szCs w:val="18"/>
        </w:rPr>
        <w:t>CIRO</w:t>
      </w:r>
      <w:r>
        <w:rPr>
          <w:color w:val="0070C0"/>
          <w:sz w:val="18"/>
          <w:szCs w:val="18"/>
        </w:rPr>
        <w:t xml:space="preserve"> </w:t>
      </w:r>
      <w:r>
        <w:rPr>
          <w:sz w:val="18"/>
          <w:szCs w:val="18"/>
        </w:rPr>
        <w:t xml:space="preserve">– there are 2 webinars available from CIRO to fulfill your requirement of 2 Compliance credits for this cycle.  </w:t>
      </w:r>
      <w:r>
        <w:rPr>
          <w:b/>
          <w:bCs/>
          <w:sz w:val="18"/>
          <w:szCs w:val="18"/>
        </w:rPr>
        <w:t xml:space="preserve">Please note these webinars are </w:t>
      </w:r>
      <w:r w:rsidRPr="00D900C3">
        <w:rPr>
          <w:b/>
          <w:bCs/>
          <w:sz w:val="18"/>
          <w:szCs w:val="18"/>
          <w:u w:val="single"/>
        </w:rPr>
        <w:t>mandatory</w:t>
      </w:r>
      <w:r>
        <w:rPr>
          <w:b/>
          <w:bCs/>
          <w:sz w:val="18"/>
          <w:szCs w:val="18"/>
        </w:rPr>
        <w:t xml:space="preserve"> and </w:t>
      </w:r>
      <w:r w:rsidRPr="00D900C3">
        <w:rPr>
          <w:b/>
          <w:bCs/>
          <w:sz w:val="18"/>
          <w:szCs w:val="18"/>
          <w:u w:val="single"/>
        </w:rPr>
        <w:t>must be viewed</w:t>
      </w:r>
      <w:r>
        <w:rPr>
          <w:b/>
          <w:bCs/>
          <w:sz w:val="18"/>
          <w:szCs w:val="18"/>
        </w:rPr>
        <w:t xml:space="preserve"> to receive your Compliance credits.</w:t>
      </w:r>
    </w:p>
    <w:p w14:paraId="3621B9D0" w14:textId="77777777" w:rsidR="00977D38" w:rsidRDefault="00977D38" w:rsidP="009C745F">
      <w:pPr>
        <w:spacing w:after="0" w:line="240" w:lineRule="auto"/>
        <w:rPr>
          <w:sz w:val="18"/>
          <w:szCs w:val="18"/>
        </w:rPr>
      </w:pPr>
    </w:p>
    <w:p w14:paraId="6F437A75" w14:textId="3B34D216" w:rsidR="00977D38" w:rsidRDefault="00977D38" w:rsidP="009C745F">
      <w:pPr>
        <w:spacing w:after="0" w:line="240" w:lineRule="auto"/>
        <w:rPr>
          <w:sz w:val="18"/>
          <w:szCs w:val="18"/>
        </w:rPr>
      </w:pPr>
      <w:r>
        <w:rPr>
          <w:sz w:val="18"/>
          <w:szCs w:val="18"/>
        </w:rPr>
        <w:t>These webinars can be viewed by logging into your CERTS account.  Under ‘Action’s on the right-hand side, you will see a list of options that includes ‘Register for MC Credits’.  When you select this option it will provid</w:t>
      </w:r>
      <w:r w:rsidR="00100EBA">
        <w:rPr>
          <w:sz w:val="18"/>
          <w:szCs w:val="18"/>
        </w:rPr>
        <w:t xml:space="preserve">e a list of the 2 Mandatory CIRO Compliance Credit webinars – one for 2024 and one for 2025.  </w:t>
      </w:r>
    </w:p>
    <w:p w14:paraId="7F2DA580" w14:textId="77777777" w:rsidR="00100EBA" w:rsidRDefault="00100EBA" w:rsidP="009C745F">
      <w:pPr>
        <w:spacing w:after="0" w:line="240" w:lineRule="auto"/>
        <w:rPr>
          <w:sz w:val="18"/>
          <w:szCs w:val="18"/>
        </w:rPr>
      </w:pPr>
    </w:p>
    <w:p w14:paraId="62407192" w14:textId="51BFBB1A" w:rsidR="00100EBA" w:rsidRDefault="00100EBA" w:rsidP="009C745F">
      <w:pPr>
        <w:spacing w:after="0" w:line="240" w:lineRule="auto"/>
        <w:rPr>
          <w:sz w:val="18"/>
          <w:szCs w:val="18"/>
        </w:rPr>
      </w:pPr>
      <w:r w:rsidRPr="00100EBA">
        <w:rPr>
          <w:sz w:val="18"/>
          <w:szCs w:val="18"/>
        </w:rPr>
        <w:lastRenderedPageBreak/>
        <w:drawing>
          <wp:inline distT="0" distB="0" distL="0" distR="0" wp14:anchorId="4379B088" wp14:editId="2B99C1C8">
            <wp:extent cx="5943600" cy="4237990"/>
            <wp:effectExtent l="0" t="0" r="0" b="0"/>
            <wp:docPr id="46247938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479380" name="Picture 1" descr="A screenshot of a computer screen&#10;&#10;AI-generated content may be incorrect."/>
                    <pic:cNvPicPr/>
                  </pic:nvPicPr>
                  <pic:blipFill>
                    <a:blip r:embed="rId12"/>
                    <a:stretch>
                      <a:fillRect/>
                    </a:stretch>
                  </pic:blipFill>
                  <pic:spPr>
                    <a:xfrm>
                      <a:off x="0" y="0"/>
                      <a:ext cx="5943600" cy="4237990"/>
                    </a:xfrm>
                    <a:prstGeom prst="rect">
                      <a:avLst/>
                    </a:prstGeom>
                  </pic:spPr>
                </pic:pic>
              </a:graphicData>
            </a:graphic>
          </wp:inline>
        </w:drawing>
      </w:r>
    </w:p>
    <w:p w14:paraId="110A4417" w14:textId="77777777" w:rsidR="00100EBA" w:rsidRDefault="00100EBA" w:rsidP="009C745F">
      <w:pPr>
        <w:spacing w:after="0" w:line="240" w:lineRule="auto"/>
        <w:rPr>
          <w:sz w:val="18"/>
          <w:szCs w:val="18"/>
        </w:rPr>
      </w:pPr>
    </w:p>
    <w:p w14:paraId="08A8BC96" w14:textId="24AE8B62" w:rsidR="00100EBA" w:rsidRDefault="00100EBA" w:rsidP="009C745F">
      <w:pPr>
        <w:spacing w:after="0" w:line="240" w:lineRule="auto"/>
        <w:rPr>
          <w:sz w:val="18"/>
          <w:szCs w:val="18"/>
        </w:rPr>
      </w:pPr>
      <w:r>
        <w:rPr>
          <w:sz w:val="18"/>
          <w:szCs w:val="18"/>
        </w:rPr>
        <w:t>You must select the webinar you wish to view.  It will then take you through the steps to register and watch each presentation.</w:t>
      </w:r>
    </w:p>
    <w:p w14:paraId="6402C390" w14:textId="77777777" w:rsidR="00100EBA" w:rsidRDefault="00100EBA" w:rsidP="009C745F">
      <w:pPr>
        <w:spacing w:after="0" w:line="240" w:lineRule="auto"/>
        <w:rPr>
          <w:sz w:val="18"/>
          <w:szCs w:val="18"/>
        </w:rPr>
      </w:pPr>
    </w:p>
    <w:p w14:paraId="2504218D" w14:textId="1ED8B808" w:rsidR="00100EBA" w:rsidRDefault="00100EBA" w:rsidP="009C745F">
      <w:pPr>
        <w:spacing w:after="0" w:line="240" w:lineRule="auto"/>
        <w:rPr>
          <w:sz w:val="18"/>
          <w:szCs w:val="18"/>
        </w:rPr>
      </w:pPr>
      <w:r w:rsidRPr="007A30B9">
        <w:rPr>
          <w:b/>
          <w:bCs/>
          <w:sz w:val="18"/>
          <w:szCs w:val="18"/>
        </w:rPr>
        <w:t>CIRO also has a catalogue of webcasts available on their website that offer various CE credits for mutual fund advisors.  The catalogue can be reached using this link:</w:t>
      </w:r>
      <w:r>
        <w:rPr>
          <w:sz w:val="18"/>
          <w:szCs w:val="18"/>
        </w:rPr>
        <w:t xml:space="preserve">  </w:t>
      </w:r>
      <w:hyperlink r:id="rId13" w:history="1">
        <w:r w:rsidRPr="00100EBA">
          <w:rPr>
            <w:rStyle w:val="Hyperlink"/>
            <w:sz w:val="18"/>
            <w:szCs w:val="18"/>
          </w:rPr>
          <w:t>Webcast Catalogue | Canadian Investment Regulatory Organization</w:t>
        </w:r>
      </w:hyperlink>
    </w:p>
    <w:p w14:paraId="1271C4E7" w14:textId="77777777" w:rsidR="00100EBA" w:rsidRDefault="00100EBA" w:rsidP="009C745F">
      <w:pPr>
        <w:spacing w:after="0" w:line="240" w:lineRule="auto"/>
        <w:rPr>
          <w:sz w:val="18"/>
          <w:szCs w:val="18"/>
        </w:rPr>
      </w:pPr>
    </w:p>
    <w:p w14:paraId="371E55EB" w14:textId="4BCBD108" w:rsidR="00682A70" w:rsidRDefault="00682A70" w:rsidP="009C745F">
      <w:pPr>
        <w:spacing w:after="0" w:line="240" w:lineRule="auto"/>
        <w:rPr>
          <w:sz w:val="18"/>
          <w:szCs w:val="18"/>
        </w:rPr>
      </w:pPr>
      <w:r>
        <w:rPr>
          <w:sz w:val="18"/>
          <w:szCs w:val="18"/>
        </w:rPr>
        <w:t>Please Note – CIRO will upload CE credits earned to your CERTS profile, usually within 2 to 4 weeks of successfully completing the webinar.</w:t>
      </w:r>
    </w:p>
    <w:p w14:paraId="6E1E200D" w14:textId="77777777" w:rsidR="00682A70" w:rsidRDefault="00682A70" w:rsidP="009C745F">
      <w:pPr>
        <w:spacing w:after="0" w:line="240" w:lineRule="auto"/>
        <w:rPr>
          <w:sz w:val="18"/>
          <w:szCs w:val="18"/>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9350"/>
      </w:tblGrid>
      <w:tr w:rsidR="00682A70" w:rsidRPr="00682A70" w14:paraId="4F1FFC76" w14:textId="77777777" w:rsidTr="00682A70">
        <w:tc>
          <w:tcPr>
            <w:tcW w:w="9350" w:type="dxa"/>
          </w:tcPr>
          <w:p w14:paraId="68C971B4" w14:textId="77777777" w:rsidR="00682A70" w:rsidRPr="00682A70" w:rsidRDefault="00682A70" w:rsidP="009C745F">
            <w:pPr>
              <w:rPr>
                <w:b/>
                <w:bCs/>
                <w:sz w:val="18"/>
                <w:szCs w:val="18"/>
                <w:u w:val="single"/>
              </w:rPr>
            </w:pPr>
          </w:p>
          <w:p w14:paraId="3E530210" w14:textId="09CBC176" w:rsidR="00682A70" w:rsidRPr="00682A70" w:rsidRDefault="00682A70" w:rsidP="009C745F">
            <w:pPr>
              <w:rPr>
                <w:b/>
                <w:bCs/>
                <w:sz w:val="18"/>
                <w:szCs w:val="18"/>
              </w:rPr>
            </w:pPr>
            <w:r w:rsidRPr="00682A70">
              <w:rPr>
                <w:b/>
                <w:bCs/>
                <w:sz w:val="18"/>
                <w:szCs w:val="18"/>
                <w:u w:val="single"/>
              </w:rPr>
              <w:t>Consequences of Non-Compliance</w:t>
            </w:r>
          </w:p>
          <w:p w14:paraId="67E156A6" w14:textId="77777777" w:rsidR="00682A70" w:rsidRPr="00682A70" w:rsidRDefault="00682A70" w:rsidP="009C745F">
            <w:pPr>
              <w:rPr>
                <w:b/>
                <w:bCs/>
                <w:sz w:val="18"/>
                <w:szCs w:val="18"/>
              </w:rPr>
            </w:pPr>
          </w:p>
          <w:p w14:paraId="0F8F5C11" w14:textId="77777777" w:rsidR="00682A70" w:rsidRPr="00682A70" w:rsidRDefault="00682A70" w:rsidP="009C745F">
            <w:pPr>
              <w:rPr>
                <w:b/>
                <w:bCs/>
                <w:sz w:val="18"/>
                <w:szCs w:val="18"/>
              </w:rPr>
            </w:pPr>
            <w:r w:rsidRPr="00682A70">
              <w:rPr>
                <w:b/>
                <w:bCs/>
                <w:sz w:val="18"/>
                <w:szCs w:val="18"/>
              </w:rPr>
              <w:t>Representatives who fail to obtain the required CE credits will have their mutual fund registration suspended by HUB Capital.  They may also face a fine of $2,500 by CIRO.</w:t>
            </w:r>
          </w:p>
          <w:p w14:paraId="5FB57395" w14:textId="589CA1AD" w:rsidR="00682A70" w:rsidRPr="00682A70" w:rsidRDefault="00682A70" w:rsidP="009C745F">
            <w:pPr>
              <w:rPr>
                <w:b/>
                <w:bCs/>
                <w:sz w:val="18"/>
                <w:szCs w:val="18"/>
              </w:rPr>
            </w:pPr>
          </w:p>
        </w:tc>
      </w:tr>
    </w:tbl>
    <w:p w14:paraId="38675B93" w14:textId="77777777" w:rsidR="00682A70" w:rsidRDefault="00682A70" w:rsidP="009C745F">
      <w:pPr>
        <w:spacing w:after="0" w:line="240" w:lineRule="auto"/>
        <w:rPr>
          <w:sz w:val="18"/>
          <w:szCs w:val="18"/>
        </w:rPr>
      </w:pPr>
    </w:p>
    <w:p w14:paraId="00BDBA6B" w14:textId="20F561A9" w:rsidR="00A43E98" w:rsidRDefault="00A43E98" w:rsidP="009C745F">
      <w:pPr>
        <w:spacing w:after="0" w:line="240" w:lineRule="auto"/>
        <w:rPr>
          <w:sz w:val="18"/>
          <w:szCs w:val="18"/>
        </w:rPr>
      </w:pPr>
      <w:r>
        <w:rPr>
          <w:b/>
          <w:bCs/>
          <w:sz w:val="18"/>
          <w:szCs w:val="18"/>
          <w:u w:val="single"/>
        </w:rPr>
        <w:t>Important Reminders</w:t>
      </w:r>
    </w:p>
    <w:p w14:paraId="05B84D39" w14:textId="77777777" w:rsidR="00A43E98" w:rsidRDefault="00A43E98" w:rsidP="009C745F">
      <w:pPr>
        <w:spacing w:after="0" w:line="240" w:lineRule="auto"/>
        <w:rPr>
          <w:sz w:val="18"/>
          <w:szCs w:val="18"/>
        </w:rPr>
      </w:pPr>
    </w:p>
    <w:p w14:paraId="18597C98" w14:textId="6CCC699C" w:rsidR="00A43E98" w:rsidRDefault="00A43E98" w:rsidP="009C745F">
      <w:pPr>
        <w:spacing w:after="0" w:line="240" w:lineRule="auto"/>
        <w:rPr>
          <w:sz w:val="18"/>
          <w:szCs w:val="18"/>
        </w:rPr>
      </w:pPr>
      <w:r>
        <w:rPr>
          <w:b/>
          <w:bCs/>
          <w:color w:val="0070C0"/>
          <w:sz w:val="18"/>
          <w:szCs w:val="18"/>
        </w:rPr>
        <w:t>Licensed Assistants</w:t>
      </w:r>
      <w:r>
        <w:rPr>
          <w:sz w:val="18"/>
          <w:szCs w:val="18"/>
        </w:rPr>
        <w:t xml:space="preserve"> – are registered as Dealing Representatives, therefore they are required to earn CE credits and must earn the same amount as an active, selling representative.  Licensed Assistants can register for any of the CIRO and HCI/HFI webinars to earn credits – they can also sign up with fund companies to access courses, etc. available on their websites.</w:t>
      </w:r>
    </w:p>
    <w:p w14:paraId="08CB8998" w14:textId="77777777" w:rsidR="00A43E98" w:rsidRDefault="00A43E98" w:rsidP="009C745F">
      <w:pPr>
        <w:spacing w:after="0" w:line="240" w:lineRule="auto"/>
        <w:rPr>
          <w:sz w:val="18"/>
          <w:szCs w:val="18"/>
        </w:rPr>
      </w:pPr>
    </w:p>
    <w:p w14:paraId="1E202114" w14:textId="61A2CF27" w:rsidR="00A43E98" w:rsidRDefault="00A43E98" w:rsidP="009C745F">
      <w:pPr>
        <w:spacing w:after="0" w:line="240" w:lineRule="auto"/>
        <w:rPr>
          <w:sz w:val="18"/>
          <w:szCs w:val="18"/>
        </w:rPr>
      </w:pPr>
      <w:r w:rsidRPr="00A43E98">
        <w:rPr>
          <w:sz w:val="18"/>
          <w:szCs w:val="18"/>
          <w:u w:val="single"/>
        </w:rPr>
        <w:t>Please note</w:t>
      </w:r>
      <w:r>
        <w:rPr>
          <w:sz w:val="18"/>
          <w:szCs w:val="18"/>
        </w:rPr>
        <w:t xml:space="preserve"> – certificates for CE credits earned by Licensed Assistants via HCI/HFI webinars will be emailed to them directly.</w:t>
      </w:r>
    </w:p>
    <w:p w14:paraId="07F900B7" w14:textId="77777777" w:rsidR="00A43E98" w:rsidRDefault="00A43E98" w:rsidP="009C745F">
      <w:pPr>
        <w:spacing w:after="0" w:line="240" w:lineRule="auto"/>
        <w:rPr>
          <w:sz w:val="18"/>
          <w:szCs w:val="18"/>
        </w:rPr>
      </w:pPr>
    </w:p>
    <w:p w14:paraId="39B85F11" w14:textId="41644A66" w:rsidR="000D5316" w:rsidRDefault="000D5316" w:rsidP="009C745F">
      <w:pPr>
        <w:spacing w:after="0" w:line="240" w:lineRule="auto"/>
        <w:rPr>
          <w:sz w:val="18"/>
          <w:szCs w:val="18"/>
        </w:rPr>
      </w:pPr>
      <w:r>
        <w:rPr>
          <w:b/>
          <w:bCs/>
          <w:color w:val="0070C0"/>
          <w:sz w:val="18"/>
          <w:szCs w:val="18"/>
        </w:rPr>
        <w:lastRenderedPageBreak/>
        <w:t>Representatives in Quebec</w:t>
      </w:r>
      <w:r>
        <w:rPr>
          <w:sz w:val="18"/>
          <w:szCs w:val="18"/>
        </w:rPr>
        <w:t xml:space="preserve"> – advisors who are only registered in the province of Quebec are </w:t>
      </w:r>
      <w:r>
        <w:rPr>
          <w:b/>
          <w:bCs/>
          <w:sz w:val="18"/>
          <w:szCs w:val="18"/>
          <w:u w:val="single"/>
        </w:rPr>
        <w:t>not</w:t>
      </w:r>
      <w:r>
        <w:rPr>
          <w:sz w:val="18"/>
          <w:szCs w:val="18"/>
        </w:rPr>
        <w:t xml:space="preserve"> subject to the CE credit requirements.  They are only required to satisfy the PDU requirements established by the CSF. However, those advisors that are registered in Quebec as their primary jurisdiction but are </w:t>
      </w:r>
      <w:r w:rsidRPr="000D5316">
        <w:rPr>
          <w:b/>
          <w:bCs/>
          <w:sz w:val="18"/>
          <w:szCs w:val="18"/>
        </w:rPr>
        <w:t xml:space="preserve">also registered in an additional jurisdiction(s) outside of Quebec, </w:t>
      </w:r>
      <w:r w:rsidRPr="000D5316">
        <w:rPr>
          <w:b/>
          <w:bCs/>
          <w:sz w:val="18"/>
          <w:szCs w:val="18"/>
          <w:u w:val="single"/>
        </w:rPr>
        <w:t>are</w:t>
      </w:r>
      <w:r>
        <w:rPr>
          <w:sz w:val="18"/>
          <w:szCs w:val="18"/>
        </w:rPr>
        <w:t xml:space="preserve"> subject to CIRO’s CE credit requirements and will have to complete the required CE credits along with the required number of PDUs.</w:t>
      </w:r>
    </w:p>
    <w:p w14:paraId="3863A76B" w14:textId="77777777" w:rsidR="000D5316" w:rsidRDefault="000D5316" w:rsidP="009C745F">
      <w:pPr>
        <w:spacing w:after="0" w:line="240" w:lineRule="auto"/>
        <w:rPr>
          <w:sz w:val="18"/>
          <w:szCs w:val="18"/>
        </w:rPr>
      </w:pPr>
    </w:p>
    <w:p w14:paraId="2E3A221F" w14:textId="642D005E" w:rsidR="000D5316" w:rsidRDefault="000D5316" w:rsidP="009C745F">
      <w:pPr>
        <w:spacing w:after="0" w:line="240" w:lineRule="auto"/>
        <w:rPr>
          <w:sz w:val="18"/>
          <w:szCs w:val="18"/>
        </w:rPr>
      </w:pPr>
      <w:r>
        <w:rPr>
          <w:sz w:val="18"/>
          <w:szCs w:val="18"/>
          <w:u w:val="single"/>
        </w:rPr>
        <w:t>Please note</w:t>
      </w:r>
      <w:r>
        <w:rPr>
          <w:sz w:val="18"/>
          <w:szCs w:val="18"/>
        </w:rPr>
        <w:t xml:space="preserve"> – many of the credits that can be applied to your PDUs may also be eligible to be applied to your CE credits.</w:t>
      </w:r>
    </w:p>
    <w:p w14:paraId="550C8019" w14:textId="77777777" w:rsidR="000D5316" w:rsidRDefault="000D5316" w:rsidP="009C745F">
      <w:pPr>
        <w:spacing w:after="0" w:line="240" w:lineRule="auto"/>
        <w:rPr>
          <w:sz w:val="18"/>
          <w:szCs w:val="18"/>
        </w:rPr>
      </w:pPr>
    </w:p>
    <w:p w14:paraId="67D8AA40" w14:textId="18187572" w:rsidR="000D5316" w:rsidRDefault="000D5316" w:rsidP="009C745F">
      <w:pPr>
        <w:spacing w:after="0" w:line="240" w:lineRule="auto"/>
        <w:rPr>
          <w:sz w:val="18"/>
          <w:szCs w:val="18"/>
        </w:rPr>
      </w:pPr>
      <w:r>
        <w:rPr>
          <w:b/>
          <w:bCs/>
          <w:color w:val="0070C0"/>
          <w:sz w:val="18"/>
          <w:szCs w:val="18"/>
        </w:rPr>
        <w:t>CE Credits Earned Towards Other Licenses, Designations</w:t>
      </w:r>
      <w:r>
        <w:rPr>
          <w:sz w:val="18"/>
          <w:szCs w:val="18"/>
        </w:rPr>
        <w:t xml:space="preserve"> – please be aware that courses and webinars that you have taken to earn CE credits towards your insurance license, CFP or CLU designations may not apply towards your CE credits.  You must check the certificate that you receive to ensure it specifically states that CE credits have been earned, and that an Accreditation Number is included for those CE credits.</w:t>
      </w:r>
    </w:p>
    <w:p w14:paraId="291115CA" w14:textId="77777777" w:rsidR="000D5316" w:rsidRDefault="000D5316" w:rsidP="009C745F">
      <w:pPr>
        <w:spacing w:after="0" w:line="240" w:lineRule="auto"/>
        <w:rPr>
          <w:sz w:val="18"/>
          <w:szCs w:val="18"/>
        </w:rPr>
      </w:pPr>
    </w:p>
    <w:p w14:paraId="646CB196" w14:textId="77777777" w:rsidR="000D5316" w:rsidRPr="000D5316" w:rsidRDefault="000D5316" w:rsidP="009C745F">
      <w:pPr>
        <w:spacing w:after="0" w:line="240" w:lineRule="auto"/>
        <w:rPr>
          <w:sz w:val="18"/>
          <w:szCs w:val="18"/>
        </w:rPr>
      </w:pPr>
    </w:p>
    <w:sectPr w:rsidR="000D5316" w:rsidRPr="000D53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45F"/>
    <w:rsid w:val="000218B0"/>
    <w:rsid w:val="000D5316"/>
    <w:rsid w:val="00100EBA"/>
    <w:rsid w:val="001171F7"/>
    <w:rsid w:val="001E42DF"/>
    <w:rsid w:val="002528B4"/>
    <w:rsid w:val="00255929"/>
    <w:rsid w:val="00270FA9"/>
    <w:rsid w:val="002C261A"/>
    <w:rsid w:val="002C64F8"/>
    <w:rsid w:val="00483340"/>
    <w:rsid w:val="00597F13"/>
    <w:rsid w:val="00682A70"/>
    <w:rsid w:val="006A5CD4"/>
    <w:rsid w:val="007477EB"/>
    <w:rsid w:val="007A30B9"/>
    <w:rsid w:val="00823CD3"/>
    <w:rsid w:val="00941226"/>
    <w:rsid w:val="00977D38"/>
    <w:rsid w:val="009B73CA"/>
    <w:rsid w:val="009C745F"/>
    <w:rsid w:val="00A3067E"/>
    <w:rsid w:val="00A43E98"/>
    <w:rsid w:val="00B67FA1"/>
    <w:rsid w:val="00C04A0B"/>
    <w:rsid w:val="00C37F3C"/>
    <w:rsid w:val="00C70547"/>
    <w:rsid w:val="00C7625C"/>
    <w:rsid w:val="00D573CD"/>
    <w:rsid w:val="00D64975"/>
    <w:rsid w:val="00D900C3"/>
    <w:rsid w:val="00E3241E"/>
    <w:rsid w:val="00EA7567"/>
    <w:rsid w:val="00ED4C4F"/>
    <w:rsid w:val="00F21169"/>
    <w:rsid w:val="00F34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345A2"/>
  <w15:chartTrackingRefBased/>
  <w15:docId w15:val="{3B87D05C-0C62-4E12-ABC6-C1BED80A6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4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74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74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74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74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74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4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4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4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4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4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4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4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4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4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4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4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45F"/>
    <w:rPr>
      <w:rFonts w:eastAsiaTheme="majorEastAsia" w:cstheme="majorBidi"/>
      <w:color w:val="272727" w:themeColor="text1" w:themeTint="D8"/>
    </w:rPr>
  </w:style>
  <w:style w:type="paragraph" w:styleId="Title">
    <w:name w:val="Title"/>
    <w:basedOn w:val="Normal"/>
    <w:next w:val="Normal"/>
    <w:link w:val="TitleChar"/>
    <w:uiPriority w:val="10"/>
    <w:qFormat/>
    <w:rsid w:val="009C74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4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4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4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45F"/>
    <w:pPr>
      <w:spacing w:before="160"/>
      <w:jc w:val="center"/>
    </w:pPr>
    <w:rPr>
      <w:i/>
      <w:iCs/>
      <w:color w:val="404040" w:themeColor="text1" w:themeTint="BF"/>
    </w:rPr>
  </w:style>
  <w:style w:type="character" w:customStyle="1" w:styleId="QuoteChar">
    <w:name w:val="Quote Char"/>
    <w:basedOn w:val="DefaultParagraphFont"/>
    <w:link w:val="Quote"/>
    <w:uiPriority w:val="29"/>
    <w:rsid w:val="009C745F"/>
    <w:rPr>
      <w:i/>
      <w:iCs/>
      <w:color w:val="404040" w:themeColor="text1" w:themeTint="BF"/>
    </w:rPr>
  </w:style>
  <w:style w:type="paragraph" w:styleId="ListParagraph">
    <w:name w:val="List Paragraph"/>
    <w:basedOn w:val="Normal"/>
    <w:uiPriority w:val="34"/>
    <w:qFormat/>
    <w:rsid w:val="009C745F"/>
    <w:pPr>
      <w:ind w:left="720"/>
      <w:contextualSpacing/>
    </w:pPr>
  </w:style>
  <w:style w:type="character" w:styleId="IntenseEmphasis">
    <w:name w:val="Intense Emphasis"/>
    <w:basedOn w:val="DefaultParagraphFont"/>
    <w:uiPriority w:val="21"/>
    <w:qFormat/>
    <w:rsid w:val="009C745F"/>
    <w:rPr>
      <w:i/>
      <w:iCs/>
      <w:color w:val="0F4761" w:themeColor="accent1" w:themeShade="BF"/>
    </w:rPr>
  </w:style>
  <w:style w:type="paragraph" w:styleId="IntenseQuote">
    <w:name w:val="Intense Quote"/>
    <w:basedOn w:val="Normal"/>
    <w:next w:val="Normal"/>
    <w:link w:val="IntenseQuoteChar"/>
    <w:uiPriority w:val="30"/>
    <w:qFormat/>
    <w:rsid w:val="009C74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745F"/>
    <w:rPr>
      <w:i/>
      <w:iCs/>
      <w:color w:val="0F4761" w:themeColor="accent1" w:themeShade="BF"/>
    </w:rPr>
  </w:style>
  <w:style w:type="character" w:styleId="IntenseReference">
    <w:name w:val="Intense Reference"/>
    <w:basedOn w:val="DefaultParagraphFont"/>
    <w:uiPriority w:val="32"/>
    <w:qFormat/>
    <w:rsid w:val="009C745F"/>
    <w:rPr>
      <w:b/>
      <w:bCs/>
      <w:smallCaps/>
      <w:color w:val="0F4761" w:themeColor="accent1" w:themeShade="BF"/>
      <w:spacing w:val="5"/>
    </w:rPr>
  </w:style>
  <w:style w:type="character" w:styleId="Hyperlink">
    <w:name w:val="Hyperlink"/>
    <w:basedOn w:val="DefaultParagraphFont"/>
    <w:uiPriority w:val="99"/>
    <w:unhideWhenUsed/>
    <w:rsid w:val="00F3478E"/>
    <w:rPr>
      <w:color w:val="467886" w:themeColor="hyperlink"/>
      <w:u w:val="single"/>
    </w:rPr>
  </w:style>
  <w:style w:type="character" w:styleId="UnresolvedMention">
    <w:name w:val="Unresolved Mention"/>
    <w:basedOn w:val="DefaultParagraphFont"/>
    <w:uiPriority w:val="99"/>
    <w:semiHidden/>
    <w:unhideWhenUsed/>
    <w:rsid w:val="00F3478E"/>
    <w:rPr>
      <w:color w:val="605E5C"/>
      <w:shd w:val="clear" w:color="auto" w:fill="E1DFDD"/>
    </w:rPr>
  </w:style>
  <w:style w:type="table" w:styleId="TableGrid">
    <w:name w:val="Table Grid"/>
    <w:basedOn w:val="TableNormal"/>
    <w:uiPriority w:val="39"/>
    <w:rsid w:val="00B67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ciro.ca/registered-individuals/continuing-education/webcast-catalogue"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mpliancetier2@hubfinancial.com"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hyperlink" Target="https://crm.mfda.ca/" TargetMode="External"/><Relationship Id="rId9" Type="http://schemas.openxmlformats.org/officeDocument/2006/relationships/hyperlink" Target="mailto:compliancetier2@hubfinancia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1348</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Yim, Julie</dc:creator>
  <cp:keywords/>
  <dc:description/>
  <cp:lastModifiedBy>Yim, Julie</cp:lastModifiedBy>
  <cp:revision>3</cp:revision>
  <dcterms:created xsi:type="dcterms:W3CDTF">2025-03-20T14:06:00Z</dcterms:created>
  <dcterms:modified xsi:type="dcterms:W3CDTF">2025-03-20T15:19:00Z</dcterms:modified>
</cp:coreProperties>
</file>